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ind w:left="-270" w:right="-450"/>
        <w:rPr>
          <w:rFonts w:ascii="Times New Roman" w:hAnsi="Times New Roman" w:cs="Times New Roman"/>
          <w:b/>
          <w:sz w:val="20"/>
          <w:szCs w:val="18"/>
        </w:rPr>
      </w:pPr>
    </w:p>
    <w:p>
      <w:pPr>
        <w:pStyle w:val="2"/>
        <w:ind w:left="-270" w:right="-450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ODISHA COMMUNITY TANK DEVELOPMENT AND MANAGEMENT SOCIETY, KHORDHA</w:t>
      </w:r>
    </w:p>
    <w:p>
      <w:pPr>
        <w:pStyle w:val="2"/>
        <w:ind w:left="-270" w:right="-630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INFRONT OF FIRE STATION, PALLA HAT</w:t>
      </w:r>
    </w:p>
    <w:p>
      <w:pPr>
        <w:pStyle w:val="2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t xml:space="preserve">KHORDHA – 752 055,             Telephone No. – 06755-223502    Email:  </w:t>
      </w:r>
      <w:r>
        <w:fldChar w:fldCharType="begin"/>
      </w:r>
      <w:r>
        <w:instrText xml:space="preserve">HYPERLINK "mailto:khurda@octmp.nic.in" </w:instrText>
      </w:r>
      <w:r>
        <w:fldChar w:fldCharType="separate"/>
      </w:r>
      <w:r>
        <w:rPr>
          <w:rStyle w:val="6"/>
          <w:rFonts w:ascii="Times New Roman" w:hAnsi="Times New Roman" w:cs="Times New Roman"/>
          <w:b/>
          <w:sz w:val="18"/>
          <w:szCs w:val="16"/>
        </w:rPr>
        <w:t>khurda@octmp.nic.in</w:t>
      </w:r>
      <w:r>
        <w:fldChar w:fldCharType="end"/>
      </w:r>
    </w:p>
    <w:p>
      <w:pPr>
        <w:pStyle w:val="2"/>
        <w:ind w:left="142"/>
        <w:rPr>
          <w:rFonts w:ascii="Times New Roman" w:hAnsi="Times New Roman" w:cs="Times New Roman"/>
          <w:b/>
          <w:sz w:val="24"/>
          <w:szCs w:val="22"/>
          <w:u w:val="single"/>
        </w:rPr>
      </w:pPr>
      <w:r>
        <w:rPr>
          <w:rFonts w:ascii="Times New Roman" w:hAnsi="Times New Roman" w:cs="Times New Roman"/>
          <w:b/>
          <w:sz w:val="24"/>
          <w:szCs w:val="22"/>
          <w:u w:val="single"/>
        </w:rPr>
        <w:t>WALK -IN-INTERVIEW</w:t>
      </w:r>
    </w:p>
    <w:p>
      <w:pPr>
        <w:pStyle w:val="2"/>
        <w:ind w:left="-450" w:right="-180" w:firstLine="45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2"/>
        <w:ind w:left="-450" w:right="-180" w:firstLine="4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District Project Director, OCTDMS –cum- Executive Engineeer, M. I. Division, Khordha invites applications from</w:t>
      </w:r>
    </w:p>
    <w:p>
      <w:pPr>
        <w:pStyle w:val="2"/>
        <w:ind w:left="-450" w:right="-180" w:firstLine="4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eligible candidates for recruitment and eventually engagement of the individuals for the following vacancies on</w:t>
      </w:r>
    </w:p>
    <w:p>
      <w:pPr>
        <w:pStyle w:val="2"/>
        <w:ind w:left="-450" w:right="-180" w:firstLine="4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purely contractual basis upto June, 2016</w:t>
      </w:r>
    </w:p>
    <w:tbl>
      <w:tblPr>
        <w:tblW w:w="92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92"/>
        <w:gridCol w:w="1559"/>
        <w:gridCol w:w="709"/>
        <w:gridCol w:w="2835"/>
        <w:gridCol w:w="992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</w:trPr>
        <w:tc>
          <w:tcPr>
            <w:tcW w:w="568" w:type="dxa"/>
            <w:vAlign w:val="top"/>
          </w:tcPr>
          <w:p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Sl No.</w:t>
            </w:r>
          </w:p>
        </w:tc>
        <w:tc>
          <w:tcPr>
            <w:tcW w:w="992" w:type="dxa"/>
            <w:vAlign w:val="top"/>
          </w:tcPr>
          <w:p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Post</w:t>
            </w:r>
          </w:p>
        </w:tc>
        <w:tc>
          <w:tcPr>
            <w:tcW w:w="1559" w:type="dxa"/>
            <w:vAlign w:val="top"/>
          </w:tcPr>
          <w:p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Place of Posting</w:t>
            </w:r>
          </w:p>
        </w:tc>
        <w:tc>
          <w:tcPr>
            <w:tcW w:w="709" w:type="dxa"/>
            <w:vAlign w:val="top"/>
          </w:tcPr>
          <w:p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of Vacancy</w:t>
            </w:r>
          </w:p>
        </w:tc>
        <w:tc>
          <w:tcPr>
            <w:tcW w:w="2835" w:type="dxa"/>
            <w:vAlign w:val="top"/>
          </w:tcPr>
          <w:p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Educational Qualification/Eligibility Criteria</w:t>
            </w:r>
          </w:p>
        </w:tc>
        <w:tc>
          <w:tcPr>
            <w:tcW w:w="992" w:type="dxa"/>
            <w:vAlign w:val="top"/>
          </w:tcPr>
          <w:p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 Limit</w:t>
            </w:r>
          </w:p>
        </w:tc>
        <w:tc>
          <w:tcPr>
            <w:tcW w:w="1560" w:type="dxa"/>
            <w:vAlign w:val="top"/>
          </w:tcPr>
          <w:p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Consolidated Remuneration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exact"/>
        </w:trPr>
        <w:tc>
          <w:tcPr>
            <w:tcW w:w="568" w:type="dxa"/>
            <w:vAlign w:val="top"/>
          </w:tcPr>
          <w:p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top"/>
          </w:tcPr>
          <w:p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Junior Engineer (Civil)</w:t>
            </w:r>
          </w:p>
        </w:tc>
        <w:tc>
          <w:tcPr>
            <w:tcW w:w="1559" w:type="dxa"/>
            <w:vAlign w:val="top"/>
          </w:tcPr>
          <w:p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O/O Exe. Engineer, CAD Divn, Bhubaneswar</w:t>
            </w:r>
          </w:p>
        </w:tc>
        <w:tc>
          <w:tcPr>
            <w:tcW w:w="709" w:type="dxa"/>
            <w:vAlign w:val="top"/>
          </w:tcPr>
          <w:p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top"/>
          </w:tcPr>
          <w:p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Diploma in Civil Engineering from a Reputed Institute</w:t>
            </w:r>
          </w:p>
        </w:tc>
        <w:tc>
          <w:tcPr>
            <w:tcW w:w="992" w:type="dxa"/>
            <w:vAlign w:val="top"/>
          </w:tcPr>
          <w:p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Not Exceeding 65 Years</w:t>
            </w:r>
          </w:p>
        </w:tc>
        <w:tc>
          <w:tcPr>
            <w:tcW w:w="1560" w:type="dxa"/>
            <w:vAlign w:val="top"/>
          </w:tcPr>
          <w:p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Rs.20,000/ per month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568" w:type="dxa"/>
            <w:vAlign w:val="top"/>
          </w:tcPr>
          <w:p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top"/>
          </w:tcPr>
          <w:p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Amin</w:t>
            </w:r>
          </w:p>
        </w:tc>
        <w:tc>
          <w:tcPr>
            <w:tcW w:w="1559" w:type="dxa"/>
            <w:vAlign w:val="top"/>
          </w:tcPr>
          <w:p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-Do-</w:t>
            </w:r>
          </w:p>
        </w:tc>
        <w:tc>
          <w:tcPr>
            <w:tcW w:w="709" w:type="dxa"/>
            <w:vAlign w:val="top"/>
          </w:tcPr>
          <w:p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top"/>
          </w:tcPr>
          <w:p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Matriculation with ITI Survey /Amin training certificate from registered Institute</w:t>
            </w:r>
          </w:p>
        </w:tc>
        <w:tc>
          <w:tcPr>
            <w:tcW w:w="992" w:type="dxa"/>
            <w:vAlign w:val="top"/>
          </w:tcPr>
          <w:p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Not Exceeding 65 Years</w:t>
            </w:r>
          </w:p>
        </w:tc>
        <w:tc>
          <w:tcPr>
            <w:tcW w:w="1560" w:type="dxa"/>
            <w:vAlign w:val="top"/>
          </w:tcPr>
          <w:p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Rs.240/-per Day</w:t>
            </w:r>
          </w:p>
        </w:tc>
      </w:tr>
    </w:tbl>
    <w:p>
      <w:pPr>
        <w:pStyle w:val="2"/>
        <w:ind w:left="-450" w:firstLine="45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2"/>
        <w:ind w:left="-450" w:firstLine="45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Eligible candidates with required qualification and e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xperience as per ToR may appear the Walk-in-Interview</w:t>
      </w:r>
    </w:p>
    <w:p>
      <w:pPr>
        <w:pStyle w:val="2"/>
        <w:ind w:left="-450" w:firstLine="45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on 08.01.2016 for the above post at district Project Unit,OCTMP, Khordha.Registration will start at 9 AM &amp;</w:t>
      </w:r>
    </w:p>
    <w:p>
      <w:pPr>
        <w:pStyle w:val="2"/>
        <w:ind w:left="-450" w:firstLine="45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close at 11AM on same day. The details of the ToR, qualification and experience, monthly remuneration,</w:t>
      </w:r>
    </w:p>
    <w:p>
      <w:pPr>
        <w:pStyle w:val="2"/>
        <w:ind w:left="-450" w:firstLine="45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application formats and general instructions to applicants are available in OCTMP website </w:t>
      </w:r>
      <w:r>
        <w:fldChar w:fldCharType="begin"/>
      </w:r>
      <w:r>
        <w:instrText xml:space="preserve">HYPERLINK "http://www.octmp.nic.in/"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2"/>
          <w:szCs w:val="22"/>
        </w:rPr>
        <w:t>www.octmp.nic.in</w:t>
      </w:r>
      <w: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>
      <w:pPr>
        <w:pStyle w:val="2"/>
        <w:ind w:left="-450" w:firstLine="45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under link career (</w:t>
      </w:r>
      <w:r>
        <w:fldChar w:fldCharType="begin"/>
      </w:r>
      <w:r>
        <w:instrText xml:space="preserve">HYPERLINK "http://octmp.nic.in/career"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2"/>
          <w:szCs w:val="22"/>
        </w:rPr>
        <w:t>http://octmp.nic.in/career</w:t>
      </w:r>
      <w:r>
        <w:fldChar w:fldCharType="end"/>
      </w:r>
      <w:r>
        <w:rPr>
          <w:rFonts w:ascii="Times New Roman" w:hAnsi="Times New Roman" w:cs="Times New Roman"/>
          <w:sz w:val="22"/>
          <w:szCs w:val="22"/>
        </w:rPr>
        <w:t>) or (</w:t>
      </w:r>
      <w:r>
        <w:fldChar w:fldCharType="begin"/>
      </w:r>
      <w:r>
        <w:instrText xml:space="preserve">HYPERLINK "http://octmp.nic.in/External/Appointment.aspx"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2"/>
          <w:szCs w:val="22"/>
        </w:rPr>
        <w:t>http://octmp.nic.in/External/Appointment.aspx</w:t>
      </w:r>
      <w: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). The </w:t>
      </w:r>
    </w:p>
    <w:p>
      <w:pPr>
        <w:pStyle w:val="2"/>
        <w:ind w:left="-450" w:firstLine="45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candidates are requested to bring all the testimonials and experience certificates (Self Attested Photocopy &amp;</w:t>
      </w:r>
    </w:p>
    <w:p>
      <w:pPr>
        <w:pStyle w:val="2"/>
        <w:ind w:left="-450" w:firstLine="45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Original) with two passport size photographs. The Interview will be conducted at the office of the undersigned </w:t>
      </w:r>
    </w:p>
    <w:p>
      <w:pPr>
        <w:pStyle w:val="2"/>
        <w:ind w:left="-450" w:firstLine="45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given below.</w:t>
      </w:r>
    </w:p>
    <w:p>
      <w:pPr>
        <w:pStyle w:val="2"/>
        <w:jc w:val="left"/>
        <w:rPr>
          <w:rFonts w:ascii="Times New Roman" w:hAnsi="Times New Roman" w:cs="Times New Roman"/>
          <w:sz w:val="22"/>
          <w:szCs w:val="22"/>
        </w:rPr>
      </w:pPr>
    </w:p>
    <w:p>
      <w:pPr>
        <w:pStyle w:val="2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Authority reserves the right to accept/reject any or all applications without assigning any reason thereof.</w:t>
      </w:r>
    </w:p>
    <w:p>
      <w:pPr>
        <w:pStyle w:val="2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>
      <w:pPr>
        <w:pStyle w:val="2"/>
        <w:ind w:left="360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Sd/-</w:t>
      </w:r>
    </w:p>
    <w:p>
      <w:pPr>
        <w:pStyle w:val="2"/>
        <w:ind w:left="360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District Project Director, OCTDMS –cum</w:t>
      </w:r>
    </w:p>
    <w:p>
      <w:pPr>
        <w:pStyle w:val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–Executive Engineer,MI Division,Khordha</w:t>
      </w:r>
    </w:p>
    <w:p>
      <w:pPr>
        <w:pStyle w:val="2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2"/>
        <w:jc w:val="both"/>
        <w:rPr>
          <w:rFonts w:ascii="Times New Roman" w:hAnsi="Times New Roman" w:cs="Times New Roman"/>
          <w:sz w:val="22"/>
          <w:szCs w:val="20"/>
        </w:rPr>
      </w:pPr>
    </w:p>
    <w:p>
      <w:pPr>
        <w:pStyle w:val="2"/>
        <w:jc w:val="both"/>
        <w:rPr>
          <w:rFonts w:ascii="Times New Roman" w:hAnsi="Times New Roman" w:cs="Times New Roman"/>
          <w:sz w:val="22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p>
      <w:pPr>
        <w:pStyle w:val="2"/>
        <w:jc w:val="left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709" w:right="476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Times New Roma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Lucida Sans Unicode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 2"/>
    <w:basedOn w:val="1"/>
    <w:link w:val="8"/>
    <w:unhideWhenUsed/>
    <w:uiPriority w:val="0"/>
    <w:pPr>
      <w:spacing w:after="0" w:line="240" w:lineRule="auto"/>
      <w:jc w:val="center"/>
    </w:pPr>
    <w:rPr>
      <w:rFonts w:ascii="Georgia" w:hAnsi="Georgia" w:eastAsia="Times New Roman" w:cs="Arial"/>
      <w:sz w:val="26"/>
      <w:szCs w:val="24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7">
    <w:name w:val="No Spacing"/>
    <w:qFormat/>
    <w:uiPriority w:val="1"/>
    <w:pPr>
      <w:spacing w:after="0" w:line="240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character" w:customStyle="1" w:styleId="8">
    <w:name w:val="Body Text 2 Char"/>
    <w:basedOn w:val="5"/>
    <w:link w:val="2"/>
    <w:uiPriority w:val="0"/>
    <w:rPr>
      <w:rFonts w:ascii="Georgia" w:hAnsi="Georgia" w:eastAsia="Times New Roman" w:cs="Arial"/>
      <w:sz w:val="26"/>
      <w:szCs w:val="24"/>
      <w:lang w:val="en-US" w:eastAsia="en-US"/>
    </w:rPr>
  </w:style>
  <w:style w:type="character" w:customStyle="1" w:styleId="9">
    <w:name w:val="Header Char"/>
    <w:basedOn w:val="5"/>
    <w:link w:val="4"/>
    <w:semiHidden/>
    <w:uiPriority w:val="99"/>
    <w:rPr/>
  </w:style>
  <w:style w:type="character" w:customStyle="1" w:styleId="10">
    <w:name w:val="Footer Char"/>
    <w:basedOn w:val="5"/>
    <w:link w:val="3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319</Words>
  <Characters>1820</Characters>
  <Lines>15</Lines>
  <Paragraphs>4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2012-02-23T05:20:00Z</dcterms:created>
  <dc:creator>hpp</dc:creator>
  <cp:lastModifiedBy>gjuser9</cp:lastModifiedBy>
  <cp:lastPrinted>2016-01-01T11:29:00Z</cp:lastPrinted>
  <dcterms:modified xsi:type="dcterms:W3CDTF">2016-01-06T05:05:31Z</dcterms:modified>
  <dc:title>ODISHA COMMUNITY TANK DEVELOPMENT AND MANAGEMENT SOCIETY, KHORDHA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