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b/>
          <w:caps/>
          <w:sz w:val="24"/>
        </w:rPr>
      </w:pPr>
      <w:r>
        <w:rPr>
          <w:rFonts w:ascii="Times New Roman" w:hAnsi="Times New Roman"/>
          <w:b/>
          <w:caps/>
          <w:sz w:val="24"/>
        </w:rPr>
        <w:t>East delhi municipal corporation</w:t>
      </w:r>
    </w:p>
    <w:p>
      <w:pPr>
        <w:spacing w:after="0" w:line="240" w:lineRule="auto"/>
        <w:jc w:val="center"/>
        <w:rPr>
          <w:rFonts w:ascii="Times New Roman" w:hAnsi="Times New Roman"/>
          <w:b/>
          <w:caps/>
          <w:sz w:val="24"/>
        </w:rPr>
      </w:pPr>
      <w:r>
        <w:rPr>
          <w:rFonts w:ascii="Times New Roman" w:hAnsi="Times New Roman"/>
          <w:b/>
          <w:caps/>
          <w:sz w:val="24"/>
        </w:rPr>
        <w:t>Education department: hq</w:t>
      </w:r>
    </w:p>
    <w:p>
      <w:pPr>
        <w:spacing w:after="0" w:line="240" w:lineRule="auto"/>
        <w:jc w:val="center"/>
        <w:rPr>
          <w:rFonts w:ascii="Times New Roman" w:hAnsi="Times New Roman"/>
          <w:b/>
          <w:caps/>
          <w:sz w:val="24"/>
        </w:rPr>
      </w:pPr>
      <w:r>
        <w:rPr>
          <w:rFonts w:ascii="Times New Roman" w:hAnsi="Times New Roman"/>
          <w:b/>
          <w:caps/>
          <w:sz w:val="24"/>
        </w:rPr>
        <w:t>419, Udyog sadan, Patparganj</w:t>
      </w:r>
    </w:p>
    <w:p>
      <w:pPr>
        <w:spacing w:after="0" w:line="240" w:lineRule="auto"/>
        <w:jc w:val="center"/>
        <w:rPr>
          <w:rFonts w:ascii="Times New Roman" w:hAnsi="Times New Roman"/>
          <w:sz w:val="24"/>
        </w:rPr>
      </w:pPr>
      <w:r>
        <w:rPr>
          <w:rFonts w:ascii="Times New Roman" w:hAnsi="Times New Roman"/>
          <w:b/>
          <w:caps/>
          <w:sz w:val="24"/>
        </w:rPr>
        <w:t>Industrial area, delhi-92</w:t>
      </w:r>
    </w:p>
    <w:p>
      <w:pPr>
        <w:spacing w:after="0" w:line="240" w:lineRule="auto"/>
        <w:rPr>
          <w:rFonts w:ascii="Times New Roman" w:hAnsi="Times New Roman"/>
          <w:sz w:val="24"/>
        </w:rPr>
      </w:pPr>
    </w:p>
    <w:p>
      <w:pPr>
        <w:spacing w:after="0" w:line="240" w:lineRule="auto"/>
        <w:rPr>
          <w:rFonts w:ascii="Times New Roman" w:hAnsi="Times New Roman"/>
          <w:b/>
          <w:sz w:val="24"/>
        </w:rPr>
      </w:pPr>
      <w:r>
        <w:rPr>
          <w:rFonts w:ascii="Times New Roman" w:hAnsi="Times New Roman"/>
          <w:b/>
          <w:sz w:val="24"/>
        </w:rPr>
        <w:t>No.  Dir./Edn./HQ/EDMC/2014-15/d-3820</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Date : 05.03.2015</w:t>
      </w:r>
    </w:p>
    <w:p>
      <w:pPr>
        <w:spacing w:after="0" w:line="240" w:lineRule="auto"/>
        <w:rPr>
          <w:rFonts w:ascii="Times New Roman" w:hAnsi="Times New Roman"/>
          <w:sz w:val="24"/>
        </w:rPr>
      </w:pPr>
    </w:p>
    <w:p>
      <w:pPr>
        <w:spacing w:after="0" w:line="360" w:lineRule="auto"/>
        <w:ind w:left="720" w:hanging="720"/>
        <w:jc w:val="both"/>
        <w:rPr>
          <w:rFonts w:ascii="Times New Roman" w:hAnsi="Times New Roman"/>
          <w:b/>
          <w:sz w:val="24"/>
        </w:rPr>
      </w:pPr>
      <w:r>
        <w:rPr>
          <w:rFonts w:ascii="Times New Roman" w:hAnsi="Times New Roman"/>
          <w:b/>
          <w:sz w:val="24"/>
        </w:rPr>
        <w:t>Sub:</w:t>
      </w:r>
      <w:r>
        <w:rPr>
          <w:rFonts w:ascii="Times New Roman" w:hAnsi="Times New Roman"/>
          <w:b/>
          <w:sz w:val="24"/>
        </w:rPr>
        <w:tab/>
      </w:r>
      <w:r>
        <w:rPr>
          <w:rFonts w:ascii="Times New Roman" w:hAnsi="Times New Roman"/>
          <w:b/>
          <w:sz w:val="24"/>
          <w:u w:val="single"/>
        </w:rPr>
        <w:t>Engagement of Additional Teachers (Primary) on contract basis under the scheme of Sarva Shiksha Abhiyan in the schools of East, DMC for the session 2014-15.</w:t>
      </w:r>
    </w:p>
    <w:p>
      <w:pPr>
        <w:spacing w:after="0" w:line="360" w:lineRule="auto"/>
        <w:ind w:firstLine="720"/>
        <w:jc w:val="both"/>
        <w:rPr>
          <w:rFonts w:ascii="Times New Roman" w:hAnsi="Times New Roman"/>
          <w:sz w:val="24"/>
        </w:rPr>
      </w:pPr>
      <w:r>
        <w:rPr>
          <w:rFonts w:ascii="Times New Roman" w:hAnsi="Times New Roman"/>
          <w:sz w:val="24"/>
        </w:rPr>
        <w:t>Online applications are invited from interested and eligible candidates for engagement of Additional Teachers (Primary) under the scheme of SSA in the schools of East, DMC. The engagement will be purely on temporary and contractual basis upto 31.3.2015 (likely to be extended upto 10</w:t>
      </w:r>
      <w:r>
        <w:rPr>
          <w:rFonts w:ascii="Times New Roman" w:hAnsi="Times New Roman"/>
          <w:sz w:val="24"/>
          <w:vertAlign w:val="superscript"/>
        </w:rPr>
        <w:t>th</w:t>
      </w:r>
      <w:r>
        <w:rPr>
          <w:rFonts w:ascii="Times New Roman" w:hAnsi="Times New Roman"/>
          <w:sz w:val="24"/>
        </w:rPr>
        <w:t xml:space="preserve"> May 2015) on a fixed remuneration of Rs. 27,000/- (Rs. Twenty Seven Thousand Only).</w:t>
      </w:r>
    </w:p>
    <w:p>
      <w:pPr>
        <w:spacing w:after="0" w:line="360" w:lineRule="auto"/>
        <w:jc w:val="both"/>
        <w:rPr>
          <w:rFonts w:ascii="Times New Roman" w:hAnsi="Times New Roman"/>
          <w:b/>
          <w:sz w:val="24"/>
          <w:u w:val="single"/>
        </w:rPr>
      </w:pPr>
      <w:r>
        <w:rPr>
          <w:rFonts w:ascii="Times New Roman" w:hAnsi="Times New Roman"/>
          <w:b/>
          <w:sz w:val="24"/>
          <w:u w:val="single"/>
        </w:rPr>
        <w:t>General Information</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Additional Teachers (Primary) are to be engaged by EDMC under the scheme of SSA. Tentative vacancies of Additional Teacher (Primary) are 57. The post has been sanctioned under SSA to meet the requirement of additional teachers under RTE Act. SSA will provide funds to EDMC for engaging these additional teachers. The same is expected to be extended onwards. If SSA stops providing funds to EDMC the engagement shall stand cancelled. </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The vacancies may increase or decrease as per the requirement of the deptt. </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The engagement will be purely on contract basis. </w:t>
      </w:r>
    </w:p>
    <w:p>
      <w:pPr>
        <w:pStyle w:val="4"/>
        <w:numPr>
          <w:ilvl w:val="0"/>
          <w:numId w:val="1"/>
        </w:numPr>
        <w:spacing w:after="0" w:line="360" w:lineRule="auto"/>
        <w:jc w:val="both"/>
        <w:rPr>
          <w:rFonts w:ascii="Times New Roman" w:hAnsi="Times New Roman"/>
          <w:sz w:val="24"/>
        </w:rPr>
      </w:pPr>
      <w:r>
        <w:rPr>
          <w:rFonts w:ascii="Times New Roman" w:hAnsi="Times New Roman"/>
          <w:sz w:val="24"/>
        </w:rPr>
        <w:t>The remuneration @ Rs. 27,000/- (Rs. Twenty Seven Thousand Only) per month will be paid.</w:t>
      </w:r>
    </w:p>
    <w:p>
      <w:pPr>
        <w:pStyle w:val="4"/>
        <w:numPr>
          <w:ilvl w:val="0"/>
          <w:numId w:val="1"/>
        </w:numPr>
        <w:spacing w:after="0" w:line="360" w:lineRule="auto"/>
        <w:jc w:val="both"/>
        <w:rPr>
          <w:rFonts w:ascii="Times New Roman" w:hAnsi="Times New Roman"/>
          <w:b/>
          <w:sz w:val="24"/>
        </w:rPr>
      </w:pPr>
      <w:r>
        <w:rPr>
          <w:rFonts w:ascii="Times New Roman" w:hAnsi="Times New Roman"/>
          <w:sz w:val="24"/>
        </w:rPr>
        <w:t>As per Delhi Gazette Notification dated 7.10.11 only those who have qualified in the Central Teacher Eligibility Test Conducted by CBSE will be considered for appointment as teacher.</w:t>
      </w:r>
      <w:r>
        <w:rPr>
          <w:rFonts w:ascii="Times New Roman" w:hAnsi="Times New Roman"/>
          <w:b/>
          <w:sz w:val="24"/>
        </w:rPr>
        <w:t xml:space="preserve"> </w:t>
      </w:r>
      <w:r>
        <w:rPr>
          <w:rFonts w:ascii="Times New Roman" w:hAnsi="Times New Roman"/>
          <w:b/>
          <w:sz w:val="24"/>
          <w:u w:val="single"/>
        </w:rPr>
        <w:t>CTET is mandatory for appointment.</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The candidates have to upload application form with his / her own latest photograph on the website, </w:t>
      </w:r>
      <w:r>
        <w:fldChar w:fldCharType="begin"/>
      </w:r>
      <w:r>
        <w:instrText xml:space="preserve">HYPERLINK "http://www.mcdonline.gov.in/" </w:instrText>
      </w:r>
      <w:r>
        <w:fldChar w:fldCharType="separate"/>
      </w:r>
      <w:r>
        <w:rPr>
          <w:rStyle w:val="3"/>
          <w:rFonts w:ascii="Times New Roman" w:hAnsi="Times New Roman"/>
          <w:sz w:val="24"/>
        </w:rPr>
        <w:t>www.mcdonline.gov.in</w:t>
      </w:r>
      <w:r>
        <w:fldChar w:fldCharType="end"/>
      </w:r>
      <w:r>
        <w:rPr>
          <w:rFonts w:ascii="Times New Roman" w:hAnsi="Times New Roman"/>
          <w:sz w:val="24"/>
        </w:rPr>
        <w:t xml:space="preserve"> upto 15.03.15. All applications would be accepted online only, no manual application will be accepted or entertained. The applicant shall fill up his/ her name as recorded in the certificate of Secondary / Sr. Secondary Board Examination. The candidates should be ensure that correct entries are made in the entire application.  Applications with incomplete / wrong particular will be summarily rejected.</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Reservation &amp; relaxation will be provided as per rules. The candidate belonging to reserved category of SC / ST / OBC must possess caste certificate issued from the Competent Authority of Govt. of NCT of Delhi on or before the last date of closing of </w:t>
      </w:r>
      <w:r>
        <w:rPr>
          <w:rFonts w:ascii="Times New Roman" w:hAnsi="Times New Roman"/>
          <w:b/>
          <w:sz w:val="24"/>
          <w:u w:val="single"/>
        </w:rPr>
        <w:t>Online</w:t>
      </w:r>
      <w:r>
        <w:rPr>
          <w:rFonts w:ascii="Times New Roman" w:hAnsi="Times New Roman"/>
          <w:sz w:val="24"/>
        </w:rPr>
        <w:t xml:space="preserve"> i.e. 15.03.15. The candidate belonging to Physically Handicapped Category (Ortho + VH) must possess </w:t>
      </w:r>
      <w:r>
        <w:rPr>
          <w:rFonts w:ascii="Times New Roman" w:hAnsi="Times New Roman"/>
          <w:b/>
          <w:sz w:val="24"/>
          <w:u w:val="single"/>
        </w:rPr>
        <w:t>“Disability Certificate”</w:t>
      </w:r>
      <w:r>
        <w:rPr>
          <w:rFonts w:ascii="Times New Roman" w:hAnsi="Times New Roman"/>
          <w:sz w:val="24"/>
        </w:rPr>
        <w:t xml:space="preserve"> from Govt. hospital bearing  minimum 40% disability. </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Post will be filled up within the zone and no transfer of post from one zone to another will be allowed. The candidates will be required to opt 02 zones of their choice in order of preference where they wish to work. The options given by the candidates will be considered at the time of placement of the candidate as per the vacancies available in the zone. However, if the vacancy is not available in the first preferred zone, placement of the candidate can be done in other zone. </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The list of short listed candidates will be uploaded on MCD Website </w:t>
      </w:r>
      <w:r>
        <w:fldChar w:fldCharType="begin"/>
      </w:r>
      <w:r>
        <w:instrText xml:space="preserve">HYPERLINK "http://www.mcdonline.gov.in/" </w:instrText>
      </w:r>
      <w:r>
        <w:fldChar w:fldCharType="separate"/>
      </w:r>
      <w:r>
        <w:rPr>
          <w:rStyle w:val="3"/>
          <w:rFonts w:ascii="Times New Roman" w:hAnsi="Times New Roman"/>
          <w:sz w:val="24"/>
        </w:rPr>
        <w:t>www.mcdonline.gov.in</w:t>
      </w:r>
      <w:r>
        <w:fldChar w:fldCharType="end"/>
      </w:r>
      <w:r>
        <w:rPr>
          <w:rFonts w:ascii="Times New Roman" w:hAnsi="Times New Roman"/>
          <w:sz w:val="24"/>
        </w:rPr>
        <w:t xml:space="preserve"> between 18.03.15 to 20.03.15 and the documents of short listed candidates will be verified in the allotted zone. The date and schedule of verification of documents and final list of selected candidates will be displayed on </w:t>
      </w:r>
      <w:r>
        <w:fldChar w:fldCharType="begin"/>
      </w:r>
      <w:r>
        <w:instrText xml:space="preserve">HYPERLINK "http://www.mcdonline.gov.in/" </w:instrText>
      </w:r>
      <w:r>
        <w:fldChar w:fldCharType="separate"/>
      </w:r>
      <w:r>
        <w:rPr>
          <w:rStyle w:val="3"/>
          <w:rFonts w:ascii="Times New Roman" w:hAnsi="Times New Roman"/>
          <w:sz w:val="24"/>
        </w:rPr>
        <w:t>www.mcdonline.gov.in</w:t>
      </w:r>
      <w:r>
        <w:fldChar w:fldCharType="end"/>
      </w:r>
      <w:r>
        <w:rPr>
          <w:rFonts w:ascii="Times New Roman" w:hAnsi="Times New Roman"/>
          <w:sz w:val="24"/>
        </w:rPr>
        <w:t>.</w:t>
      </w:r>
    </w:p>
    <w:p>
      <w:pPr>
        <w:pStyle w:val="4"/>
        <w:numPr>
          <w:ilvl w:val="0"/>
          <w:numId w:val="1"/>
        </w:numPr>
        <w:spacing w:after="0" w:line="360" w:lineRule="auto"/>
        <w:jc w:val="both"/>
        <w:rPr>
          <w:rFonts w:ascii="Times New Roman" w:hAnsi="Times New Roman"/>
          <w:sz w:val="24"/>
        </w:rPr>
      </w:pPr>
      <w:r>
        <w:rPr>
          <w:rFonts w:ascii="Times New Roman" w:hAnsi="Times New Roman"/>
          <w:sz w:val="24"/>
        </w:rPr>
        <w:t>The engagement letter will be issued to the selected candidates after due verification. The documents / testimonials of all the candidates will be verified from the concerned board / university / authority by the zonal DDEs / ADEs.</w:t>
      </w:r>
    </w:p>
    <w:p>
      <w:pPr>
        <w:pStyle w:val="4"/>
        <w:numPr>
          <w:ilvl w:val="0"/>
          <w:numId w:val="1"/>
        </w:numPr>
        <w:spacing w:after="0" w:line="360" w:lineRule="auto"/>
        <w:jc w:val="both"/>
        <w:rPr>
          <w:rFonts w:ascii="Times New Roman" w:hAnsi="Times New Roman"/>
          <w:b/>
          <w:sz w:val="24"/>
        </w:rPr>
      </w:pPr>
      <w:r>
        <w:rPr>
          <w:rFonts w:ascii="Times New Roman" w:hAnsi="Times New Roman"/>
          <w:sz w:val="24"/>
        </w:rPr>
        <w:t xml:space="preserve">The candidates selected for engagement will have to sign a contract agreement with zonal DDEs/ADEs before issuing of engagement letter. </w:t>
      </w:r>
    </w:p>
    <w:p>
      <w:pPr>
        <w:pStyle w:val="4"/>
        <w:numPr>
          <w:ilvl w:val="0"/>
          <w:numId w:val="1"/>
        </w:numPr>
        <w:spacing w:after="0" w:line="360" w:lineRule="auto"/>
        <w:jc w:val="both"/>
        <w:rPr>
          <w:rFonts w:ascii="Times New Roman" w:hAnsi="Times New Roman"/>
          <w:sz w:val="24"/>
        </w:rPr>
      </w:pPr>
      <w:r>
        <w:rPr>
          <w:rFonts w:ascii="Times New Roman" w:hAnsi="Times New Roman"/>
          <w:sz w:val="24"/>
        </w:rPr>
        <w:t>Selected candidates will have to join his / her duty within 5 days of issuing of the engagement letter. In case any candidate fails to join in the stipulated period his / her claim shall be forfeited and the next candidate available in the merit list will be engages or given the offer to work on contract basis. No correspondence will be made in this regard.</w:t>
      </w:r>
    </w:p>
    <w:p>
      <w:pPr>
        <w:pStyle w:val="4"/>
        <w:numPr>
          <w:ilvl w:val="0"/>
          <w:numId w:val="1"/>
        </w:numPr>
        <w:spacing w:after="0" w:line="360" w:lineRule="auto"/>
        <w:jc w:val="both"/>
        <w:rPr>
          <w:rFonts w:ascii="Times New Roman" w:hAnsi="Times New Roman"/>
          <w:sz w:val="24"/>
        </w:rPr>
      </w:pPr>
      <w:r>
        <w:rPr>
          <w:rFonts w:ascii="Times New Roman" w:hAnsi="Times New Roman"/>
          <w:sz w:val="24"/>
        </w:rPr>
        <w:t>The current remuneration of Teachers (Primary) to be engaged on contract basis under the scheme of SSA, is not to be compared with the remuneration of Kashmiri Migrants / Contract Teachers / Regular Teachers of EDMC, since the teachers being engaged through SSA are additional posts, to meet the requirement of RTE mandate.</w:t>
      </w:r>
    </w:p>
    <w:p>
      <w:pPr>
        <w:pStyle w:val="4"/>
        <w:numPr>
          <w:ilvl w:val="0"/>
          <w:numId w:val="1"/>
        </w:numPr>
        <w:spacing w:after="0" w:line="360" w:lineRule="auto"/>
        <w:jc w:val="both"/>
        <w:rPr>
          <w:rFonts w:ascii="Times New Roman" w:hAnsi="Times New Roman"/>
          <w:sz w:val="24"/>
        </w:rPr>
      </w:pPr>
      <w:r>
        <w:rPr>
          <w:rFonts w:ascii="Times New Roman" w:hAnsi="Times New Roman"/>
          <w:sz w:val="24"/>
        </w:rPr>
        <w:t xml:space="preserve">The candidates so engaged on contract basis shall not file any court case regarding salary &amp; regularization.  </w:t>
      </w:r>
    </w:p>
    <w:p>
      <w:pPr>
        <w:pStyle w:val="4"/>
        <w:numPr>
          <w:ilvl w:val="0"/>
          <w:numId w:val="1"/>
        </w:numPr>
        <w:spacing w:after="0" w:line="360" w:lineRule="auto"/>
        <w:jc w:val="both"/>
        <w:rPr>
          <w:rFonts w:ascii="Times New Roman" w:hAnsi="Times New Roman"/>
          <w:b/>
          <w:caps/>
          <w:sz w:val="24"/>
          <w:u w:val="single"/>
        </w:rPr>
      </w:pPr>
      <w:r>
        <w:rPr>
          <w:rFonts w:ascii="Times New Roman" w:hAnsi="Times New Roman"/>
          <w:sz w:val="24"/>
        </w:rPr>
        <w:t xml:space="preserve">Applicants are requested to check their mails and also frequently visit the website of MCD </w:t>
      </w:r>
      <w:r>
        <w:fldChar w:fldCharType="begin"/>
      </w:r>
      <w:r>
        <w:instrText xml:space="preserve">HYPERLINK "http://www.mcdonline.gov.in/" </w:instrText>
      </w:r>
      <w:r>
        <w:fldChar w:fldCharType="separate"/>
      </w:r>
      <w:r>
        <w:rPr>
          <w:rStyle w:val="3"/>
          <w:rFonts w:ascii="Times New Roman" w:hAnsi="Times New Roman"/>
          <w:sz w:val="24"/>
        </w:rPr>
        <w:t>www.mcdonline.gov.in</w:t>
      </w:r>
      <w:r>
        <w:fldChar w:fldCharType="end"/>
      </w:r>
      <w:r>
        <w:rPr>
          <w:rFonts w:ascii="Times New Roman" w:hAnsi="Times New Roman"/>
          <w:sz w:val="24"/>
        </w:rPr>
        <w:t xml:space="preserve"> for further instructions / information. </w:t>
      </w:r>
    </w:p>
    <w:p>
      <w:pPr>
        <w:spacing w:after="0" w:line="360" w:lineRule="auto"/>
        <w:ind w:left="360"/>
        <w:jc w:val="both"/>
        <w:rPr>
          <w:rFonts w:ascii="Times New Roman" w:hAnsi="Times New Roman"/>
          <w:b/>
          <w:caps/>
          <w:sz w:val="24"/>
          <w:u w:val="single"/>
        </w:rPr>
      </w:pPr>
    </w:p>
    <w:p>
      <w:pPr>
        <w:spacing w:after="0" w:line="360" w:lineRule="auto"/>
        <w:ind w:left="360"/>
        <w:jc w:val="both"/>
        <w:rPr>
          <w:rFonts w:ascii="Times New Roman" w:hAnsi="Times New Roman"/>
          <w:b/>
          <w:caps/>
          <w:sz w:val="24"/>
          <w:u w:val="single"/>
        </w:rPr>
      </w:pPr>
      <w:r>
        <w:rPr>
          <w:rFonts w:ascii="Times New Roman" w:hAnsi="Times New Roman"/>
          <w:b/>
          <w:caps/>
          <w:sz w:val="24"/>
          <w:u w:val="single"/>
        </w:rPr>
        <w:t xml:space="preserve">Job profile </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0"/>
        <w:gridCol w:w="7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9242" w:type="dxa"/>
            <w:gridSpan w:val="2"/>
            <w:vMerge w:val="restart"/>
            <w:vAlign w:val="top"/>
          </w:tcPr>
          <w:p>
            <w:pPr>
              <w:spacing w:after="0" w:line="360" w:lineRule="auto"/>
              <w:jc w:val="center"/>
              <w:rPr>
                <w:rFonts w:ascii="Times New Roman" w:hAnsi="Times New Roman"/>
                <w:b/>
                <w:caps/>
                <w:sz w:val="24"/>
                <w:lang w:val="en-US"/>
              </w:rPr>
            </w:pPr>
            <w:r>
              <w:rPr>
                <w:rFonts w:ascii="Times New Roman" w:hAnsi="Times New Roman"/>
                <w:b/>
                <w:caps/>
                <w:sz w:val="24"/>
                <w:lang w:val="en-US"/>
              </w:rPr>
              <w:t>total vacancy - 57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9242" w:type="dxa"/>
            <w:gridSpan w:val="2"/>
            <w:vMerge w:val="continue"/>
            <w:vAlign w:val="top"/>
          </w:tcPr>
          <w:p>
            <w:pPr>
              <w:spacing w:after="0" w:line="360" w:lineRule="auto"/>
              <w:jc w:val="center"/>
              <w:rPr>
                <w:rFonts w:ascii="Times New Roman" w:hAnsi="Times New Roman"/>
                <w:b/>
                <w:caps/>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tcBorders>
              <w:righ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OBC</w:t>
            </w:r>
          </w:p>
        </w:tc>
        <w:tc>
          <w:tcPr>
            <w:tcW w:w="7322" w:type="dxa"/>
            <w:tcBorders>
              <w:lef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tcBorders>
              <w:righ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SC</w:t>
            </w:r>
          </w:p>
        </w:tc>
        <w:tc>
          <w:tcPr>
            <w:tcW w:w="7322" w:type="dxa"/>
            <w:tcBorders>
              <w:lef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tcBorders>
              <w:righ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ST</w:t>
            </w:r>
          </w:p>
        </w:tc>
        <w:tc>
          <w:tcPr>
            <w:tcW w:w="7322" w:type="dxa"/>
            <w:tcBorders>
              <w:lef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tcBorders>
              <w:righ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VH</w:t>
            </w:r>
          </w:p>
        </w:tc>
        <w:tc>
          <w:tcPr>
            <w:tcW w:w="7322" w:type="dxa"/>
            <w:tcBorders>
              <w:left w:val="single" w:color="auto" w:sz="4" w:space="0"/>
            </w:tcBorders>
            <w:vAlign w:val="top"/>
          </w:tcPr>
          <w:p>
            <w:pPr>
              <w:spacing w:after="0" w:line="360" w:lineRule="auto"/>
              <w:jc w:val="center"/>
              <w:rPr>
                <w:rFonts w:ascii="Times New Roman" w:hAnsi="Times New Roman"/>
                <w:sz w:val="24"/>
                <w:lang w:val="en-US"/>
              </w:rPr>
            </w:pPr>
            <w:r>
              <w:rPr>
                <w:rFonts w:ascii="Times New Roman" w:hAnsi="Times New Roman"/>
                <w:sz w:val="24"/>
                <w:lang w:val="en-US"/>
              </w:rPr>
              <w:t>08</w:t>
            </w:r>
          </w:p>
        </w:tc>
      </w:tr>
    </w:tbl>
    <w:p>
      <w:pPr>
        <w:spacing w:after="0" w:line="360" w:lineRule="auto"/>
        <w:jc w:val="both"/>
        <w:rPr>
          <w:rFonts w:ascii="Times New Roman" w:hAnsi="Times New Roman"/>
          <w:sz w:val="8"/>
        </w:rPr>
      </w:pP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Align w:val="top"/>
          </w:tcPr>
          <w:p>
            <w:pPr>
              <w:spacing w:after="0" w:line="360" w:lineRule="auto"/>
              <w:jc w:val="both"/>
              <w:rPr>
                <w:rFonts w:ascii="Times New Roman" w:hAnsi="Times New Roman"/>
                <w:b/>
                <w:sz w:val="24"/>
                <w:lang w:val="en-US"/>
              </w:rPr>
            </w:pPr>
            <w:r>
              <w:rPr>
                <w:rFonts w:ascii="Times New Roman" w:hAnsi="Times New Roman"/>
                <w:b/>
                <w:sz w:val="24"/>
                <w:lang w:val="en-US"/>
              </w:rPr>
              <w:t xml:space="preserve">Emoluments </w:t>
            </w:r>
          </w:p>
        </w:tc>
        <w:tc>
          <w:tcPr>
            <w:tcW w:w="7433" w:type="dxa"/>
            <w:vAlign w:val="top"/>
          </w:tcPr>
          <w:p>
            <w:pPr>
              <w:spacing w:after="0" w:line="360" w:lineRule="auto"/>
              <w:jc w:val="both"/>
              <w:rPr>
                <w:rFonts w:ascii="Times New Roman" w:hAnsi="Times New Roman"/>
                <w:sz w:val="24"/>
                <w:lang w:val="en-US"/>
              </w:rPr>
            </w:pPr>
            <w:r>
              <w:rPr>
                <w:rFonts w:ascii="Times New Roman" w:hAnsi="Times New Roman"/>
                <w:sz w:val="24"/>
                <w:lang w:val="en-US"/>
              </w:rPr>
              <w:t>Rs. 27,000/- Per Month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Align w:val="top"/>
          </w:tcPr>
          <w:p>
            <w:pPr>
              <w:spacing w:after="0" w:line="360" w:lineRule="auto"/>
              <w:jc w:val="both"/>
              <w:rPr>
                <w:rFonts w:ascii="Times New Roman" w:hAnsi="Times New Roman"/>
                <w:b/>
                <w:sz w:val="24"/>
                <w:lang w:val="en-US"/>
              </w:rPr>
            </w:pPr>
            <w:r>
              <w:rPr>
                <w:rFonts w:ascii="Times New Roman" w:hAnsi="Times New Roman"/>
                <w:b/>
                <w:sz w:val="24"/>
                <w:lang w:val="en-US"/>
              </w:rPr>
              <w:t>Age</w:t>
            </w:r>
          </w:p>
        </w:tc>
        <w:tc>
          <w:tcPr>
            <w:tcW w:w="7433" w:type="dxa"/>
            <w:vAlign w:val="top"/>
          </w:tcPr>
          <w:p>
            <w:pPr>
              <w:spacing w:after="0" w:line="360" w:lineRule="auto"/>
              <w:jc w:val="both"/>
              <w:rPr>
                <w:rFonts w:ascii="Times New Roman" w:hAnsi="Times New Roman"/>
                <w:sz w:val="24"/>
                <w:lang w:val="en-US"/>
              </w:rPr>
            </w:pPr>
            <w:r>
              <w:rPr>
                <w:rFonts w:ascii="Times New Roman" w:hAnsi="Times New Roman"/>
                <w:sz w:val="24"/>
                <w:lang w:val="en-US"/>
              </w:rPr>
              <w:t>General Category – 30 Years</w:t>
            </w:r>
          </w:p>
          <w:p>
            <w:pPr>
              <w:spacing w:after="0" w:line="360" w:lineRule="auto"/>
              <w:jc w:val="both"/>
              <w:rPr>
                <w:rFonts w:ascii="Times New Roman" w:hAnsi="Times New Roman"/>
                <w:sz w:val="24"/>
                <w:lang w:val="en-US"/>
              </w:rPr>
            </w:pPr>
            <w:r>
              <w:rPr>
                <w:rFonts w:ascii="Times New Roman" w:hAnsi="Times New Roman"/>
                <w:sz w:val="24"/>
                <w:lang w:val="en-US"/>
              </w:rPr>
              <w:t>Schedule Caste – 35 Years</w:t>
            </w:r>
          </w:p>
          <w:p>
            <w:pPr>
              <w:spacing w:after="0" w:line="360" w:lineRule="auto"/>
              <w:jc w:val="both"/>
              <w:rPr>
                <w:rFonts w:ascii="Times New Roman" w:hAnsi="Times New Roman"/>
                <w:sz w:val="24"/>
                <w:lang w:val="en-US"/>
              </w:rPr>
            </w:pPr>
            <w:r>
              <w:rPr>
                <w:rFonts w:ascii="Times New Roman" w:hAnsi="Times New Roman"/>
                <w:sz w:val="24"/>
                <w:lang w:val="en-US"/>
              </w:rPr>
              <w:t>Schedule Tribe – 35 Years</w:t>
            </w:r>
          </w:p>
          <w:p>
            <w:pPr>
              <w:spacing w:after="0" w:line="360" w:lineRule="auto"/>
              <w:jc w:val="both"/>
              <w:rPr>
                <w:rFonts w:ascii="Times New Roman" w:hAnsi="Times New Roman"/>
                <w:sz w:val="24"/>
                <w:lang w:val="en-US"/>
              </w:rPr>
            </w:pPr>
            <w:r>
              <w:rPr>
                <w:rFonts w:ascii="Times New Roman" w:hAnsi="Times New Roman"/>
                <w:sz w:val="24"/>
                <w:lang w:val="en-US"/>
              </w:rPr>
              <w:t>OBC – 33 Years</w:t>
            </w:r>
          </w:p>
          <w:p>
            <w:pPr>
              <w:spacing w:after="0" w:line="360" w:lineRule="auto"/>
              <w:jc w:val="both"/>
              <w:rPr>
                <w:rFonts w:ascii="Times New Roman" w:hAnsi="Times New Roman"/>
                <w:sz w:val="24"/>
                <w:lang w:val="en-US"/>
              </w:rPr>
            </w:pPr>
            <w:r>
              <w:rPr>
                <w:rFonts w:ascii="Times New Roman" w:hAnsi="Times New Roman"/>
                <w:sz w:val="24"/>
                <w:lang w:val="en-US"/>
              </w:rPr>
              <w:t>PH (Orth.) – 40 Years</w:t>
            </w:r>
          </w:p>
          <w:p>
            <w:pPr>
              <w:spacing w:after="0" w:line="360" w:lineRule="auto"/>
              <w:jc w:val="both"/>
              <w:rPr>
                <w:rFonts w:ascii="Times New Roman" w:hAnsi="Times New Roman"/>
                <w:sz w:val="24"/>
                <w:lang w:val="en-US"/>
              </w:rPr>
            </w:pPr>
            <w:r>
              <w:rPr>
                <w:rFonts w:ascii="Times New Roman" w:hAnsi="Times New Roman"/>
                <w:sz w:val="24"/>
                <w:lang w:val="en-US"/>
              </w:rPr>
              <w:t>VH – 40 Years</w:t>
            </w:r>
          </w:p>
          <w:p>
            <w:pPr>
              <w:spacing w:after="0" w:line="360" w:lineRule="auto"/>
              <w:jc w:val="both"/>
              <w:rPr>
                <w:rFonts w:ascii="Times New Roman" w:hAnsi="Times New Roman"/>
                <w:sz w:val="24"/>
                <w:lang w:val="en-US"/>
              </w:rPr>
            </w:pPr>
            <w:r>
              <w:rPr>
                <w:rFonts w:ascii="Times New Roman" w:hAnsi="Times New Roman"/>
                <w:sz w:val="24"/>
                <w:lang w:val="en-US"/>
              </w:rPr>
              <w:t>Candidates belonging to SC / ST and OBC who are also covered under the Physically Disabled category will be eligible for grant of cumulative age relaxation under both the categories.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Align w:val="top"/>
          </w:tcPr>
          <w:p>
            <w:pPr>
              <w:spacing w:after="0" w:line="360" w:lineRule="auto"/>
              <w:jc w:val="both"/>
              <w:rPr>
                <w:rFonts w:ascii="Times New Roman" w:hAnsi="Times New Roman"/>
                <w:b/>
                <w:sz w:val="24"/>
                <w:lang w:val="en-US"/>
              </w:rPr>
            </w:pPr>
            <w:r>
              <w:rPr>
                <w:rFonts w:ascii="Times New Roman" w:hAnsi="Times New Roman"/>
                <w:b/>
                <w:sz w:val="24"/>
                <w:lang w:val="en-US"/>
              </w:rPr>
              <w:t>Qualifications</w:t>
            </w:r>
            <w:bookmarkStart w:id="0" w:name="_GoBack"/>
            <w:bookmarkEnd w:id="0"/>
          </w:p>
        </w:tc>
        <w:tc>
          <w:tcPr>
            <w:tcW w:w="7433" w:type="dxa"/>
            <w:vAlign w:val="top"/>
          </w:tcPr>
          <w:p>
            <w:pPr>
              <w:pStyle w:val="4"/>
              <w:numPr>
                <w:ilvl w:val="0"/>
                <w:numId w:val="2"/>
              </w:numPr>
              <w:spacing w:after="0" w:line="360" w:lineRule="auto"/>
              <w:jc w:val="both"/>
              <w:rPr>
                <w:rFonts w:ascii="Times New Roman" w:hAnsi="Times New Roman"/>
                <w:sz w:val="24"/>
                <w:lang w:val="en-US"/>
              </w:rPr>
            </w:pPr>
            <w:r>
              <w:rPr>
                <w:rFonts w:ascii="Times New Roman" w:hAnsi="Times New Roman"/>
                <w:sz w:val="24"/>
                <w:lang w:val="en-US"/>
              </w:rPr>
              <w:t>Senior Secondary (10+2) or intermediate or its equivalent from a recognised Board / University / Institute.</w:t>
            </w:r>
          </w:p>
          <w:p>
            <w:pPr>
              <w:pStyle w:val="4"/>
              <w:numPr>
                <w:ilvl w:val="0"/>
                <w:numId w:val="2"/>
              </w:numPr>
              <w:spacing w:after="0" w:line="360" w:lineRule="auto"/>
              <w:jc w:val="both"/>
              <w:rPr>
                <w:rFonts w:ascii="Times New Roman" w:hAnsi="Times New Roman"/>
                <w:sz w:val="24"/>
                <w:lang w:val="en-US"/>
              </w:rPr>
            </w:pPr>
            <w:r>
              <w:rPr>
                <w:rFonts w:ascii="Times New Roman" w:hAnsi="Times New Roman"/>
                <w:sz w:val="24"/>
                <w:lang w:val="en-US"/>
              </w:rPr>
              <w:t>Two years diploma / Certificate course in ETE / JBT or equivalent or B.El.Ed from a recognised institution.</w:t>
            </w:r>
          </w:p>
          <w:p>
            <w:pPr>
              <w:pStyle w:val="4"/>
              <w:numPr>
                <w:ilvl w:val="0"/>
                <w:numId w:val="2"/>
              </w:numPr>
              <w:spacing w:after="0" w:line="360" w:lineRule="auto"/>
              <w:jc w:val="both"/>
              <w:rPr>
                <w:rFonts w:ascii="Times New Roman" w:hAnsi="Times New Roman"/>
                <w:sz w:val="24"/>
                <w:lang w:val="en-US"/>
              </w:rPr>
            </w:pPr>
            <w:r>
              <w:rPr>
                <w:rFonts w:ascii="Times New Roman" w:hAnsi="Times New Roman"/>
                <w:sz w:val="24"/>
                <w:lang w:val="en-US"/>
              </w:rPr>
              <w:t xml:space="preserve">Must have passed Hindi as a subject at Secondary Level &amp; must have passed English as a subject at Secondary or Senior Secondary level. </w:t>
            </w:r>
          </w:p>
          <w:p>
            <w:pPr>
              <w:pStyle w:val="4"/>
              <w:numPr>
                <w:ilvl w:val="0"/>
                <w:numId w:val="2"/>
              </w:numPr>
              <w:spacing w:after="0" w:line="360" w:lineRule="auto"/>
              <w:jc w:val="both"/>
              <w:rPr>
                <w:rFonts w:ascii="Times New Roman" w:hAnsi="Times New Roman"/>
                <w:sz w:val="24"/>
                <w:lang w:val="en-US"/>
              </w:rPr>
            </w:pPr>
            <w:r>
              <w:rPr>
                <w:rFonts w:ascii="Times New Roman" w:hAnsi="Times New Roman"/>
                <w:sz w:val="24"/>
                <w:lang w:val="en-US"/>
              </w:rPr>
              <w:t>Must have qualified in CTET conducted by CBSE.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09" w:type="dxa"/>
            <w:vAlign w:val="top"/>
          </w:tcPr>
          <w:p>
            <w:pPr>
              <w:spacing w:after="0" w:line="360" w:lineRule="auto"/>
              <w:jc w:val="both"/>
              <w:rPr>
                <w:rFonts w:ascii="Times New Roman" w:hAnsi="Times New Roman"/>
                <w:b/>
                <w:sz w:val="24"/>
                <w:lang w:val="en-US"/>
              </w:rPr>
            </w:pPr>
            <w:r>
              <w:rPr>
                <w:rFonts w:ascii="Times New Roman" w:hAnsi="Times New Roman"/>
                <w:b/>
                <w:sz w:val="24"/>
                <w:lang w:val="en-US"/>
              </w:rPr>
              <w:t>Selection Procedure</w:t>
            </w:r>
          </w:p>
        </w:tc>
        <w:tc>
          <w:tcPr>
            <w:tcW w:w="7433" w:type="dxa"/>
            <w:vAlign w:val="top"/>
          </w:tcPr>
          <w:p>
            <w:pPr>
              <w:spacing w:after="0" w:line="360" w:lineRule="auto"/>
              <w:jc w:val="both"/>
              <w:rPr>
                <w:rFonts w:ascii="Times New Roman" w:hAnsi="Times New Roman"/>
                <w:sz w:val="24"/>
                <w:lang w:val="en-US"/>
              </w:rPr>
            </w:pPr>
            <w:r>
              <w:rPr>
                <w:rFonts w:ascii="Times New Roman" w:hAnsi="Times New Roman"/>
                <w:sz w:val="24"/>
                <w:lang w:val="en-US"/>
              </w:rPr>
              <w:t>Select List for the contractual engagement will be drawn on the basis of marks obtained in the academic and professional qualifications. The criteria for deriving merit list be Secondary Exam – 25% (</w:t>
            </w:r>
            <w:r>
              <w:rPr>
                <w:rFonts w:ascii="Times New Roman" w:hAnsi="Times New Roman"/>
                <w:b/>
                <w:sz w:val="24"/>
                <w:lang w:val="en-US"/>
              </w:rPr>
              <w:t>All subjects</w:t>
            </w:r>
            <w:r>
              <w:rPr>
                <w:rFonts w:ascii="Times New Roman" w:hAnsi="Times New Roman"/>
                <w:sz w:val="24"/>
                <w:lang w:val="en-US"/>
              </w:rPr>
              <w:t>), Senior Secondary – 45% (</w:t>
            </w:r>
            <w:r>
              <w:rPr>
                <w:rFonts w:ascii="Times New Roman" w:hAnsi="Times New Roman"/>
                <w:b/>
                <w:sz w:val="24"/>
                <w:lang w:val="en-US"/>
              </w:rPr>
              <w:t>Best five subjects</w:t>
            </w:r>
            <w:r>
              <w:rPr>
                <w:rFonts w:ascii="Times New Roman" w:hAnsi="Times New Roman"/>
                <w:sz w:val="24"/>
                <w:lang w:val="en-US"/>
              </w:rPr>
              <w:t xml:space="preserve">), Teacher Training – 30%. </w:t>
            </w:r>
          </w:p>
        </w:tc>
      </w:tr>
    </w:tbl>
    <w:p>
      <w:pPr>
        <w:spacing w:after="0" w:line="360" w:lineRule="auto"/>
        <w:jc w:val="both"/>
        <w:rPr>
          <w:rFonts w:ascii="Times New Roman" w:hAnsi="Times New Roman"/>
          <w:b/>
          <w:sz w:val="24"/>
          <w:u w:val="single"/>
        </w:rPr>
      </w:pPr>
      <w:r>
        <w:rPr>
          <w:rFonts w:ascii="Times New Roman" w:hAnsi="Times New Roman"/>
          <w:b/>
          <w:sz w:val="24"/>
          <w:u w:val="single"/>
        </w:rPr>
        <w:t>How to apply:</w:t>
      </w:r>
    </w:p>
    <w:p>
      <w:pPr>
        <w:pStyle w:val="4"/>
        <w:numPr>
          <w:ilvl w:val="0"/>
          <w:numId w:val="3"/>
        </w:numPr>
        <w:spacing w:after="0" w:line="360" w:lineRule="auto"/>
        <w:jc w:val="both"/>
        <w:rPr>
          <w:rFonts w:ascii="Times New Roman" w:hAnsi="Times New Roman"/>
          <w:sz w:val="24"/>
        </w:rPr>
      </w:pPr>
      <w:r>
        <w:rPr>
          <w:rFonts w:ascii="Times New Roman" w:hAnsi="Times New Roman"/>
          <w:sz w:val="24"/>
        </w:rPr>
        <w:t xml:space="preserve">The eligible and interested candidates may apply through online on </w:t>
      </w:r>
      <w:r>
        <w:fldChar w:fldCharType="begin"/>
      </w:r>
      <w:r>
        <w:instrText xml:space="preserve">HYPERLINK "http://www.mcdonline.gov.in/" </w:instrText>
      </w:r>
      <w:r>
        <w:fldChar w:fldCharType="separate"/>
      </w:r>
      <w:r>
        <w:rPr>
          <w:rStyle w:val="3"/>
          <w:rFonts w:ascii="Times New Roman" w:hAnsi="Times New Roman"/>
          <w:sz w:val="24"/>
        </w:rPr>
        <w:t>www.mcdonline.gov.in</w:t>
      </w:r>
      <w:r>
        <w:fldChar w:fldCharType="end"/>
      </w:r>
      <w:r>
        <w:rPr>
          <w:rFonts w:ascii="Times New Roman" w:hAnsi="Times New Roman"/>
          <w:sz w:val="24"/>
        </w:rPr>
        <w:t xml:space="preserve"> between 09.03.15 to 15.03.15. The candidate should follow the user guidelines and instructions at the time of online apply. </w:t>
      </w:r>
    </w:p>
    <w:p>
      <w:pPr>
        <w:pStyle w:val="4"/>
        <w:numPr>
          <w:ilvl w:val="0"/>
          <w:numId w:val="3"/>
        </w:numPr>
        <w:spacing w:after="0" w:line="360" w:lineRule="auto"/>
        <w:jc w:val="both"/>
        <w:rPr>
          <w:rFonts w:ascii="Times New Roman" w:hAnsi="Times New Roman"/>
          <w:sz w:val="24"/>
        </w:rPr>
      </w:pPr>
      <w:r>
        <w:rPr>
          <w:rFonts w:ascii="Times New Roman" w:hAnsi="Times New Roman"/>
          <w:sz w:val="24"/>
        </w:rPr>
        <w:t xml:space="preserve">Online applications are available on the MCD website </w:t>
      </w:r>
      <w:r>
        <w:fldChar w:fldCharType="begin"/>
      </w:r>
      <w:r>
        <w:instrText xml:space="preserve">HYPERLINK "http://www.mcdonline.gov.in/" </w:instrText>
      </w:r>
      <w:r>
        <w:fldChar w:fldCharType="separate"/>
      </w:r>
      <w:r>
        <w:rPr>
          <w:rStyle w:val="3"/>
          <w:rFonts w:ascii="Times New Roman" w:hAnsi="Times New Roman"/>
          <w:sz w:val="24"/>
        </w:rPr>
        <w:t>www.mcdonline.gov.in</w:t>
      </w:r>
      <w:r>
        <w:fldChar w:fldCharType="end"/>
      </w:r>
      <w:r>
        <w:rPr>
          <w:rFonts w:ascii="Times New Roman" w:hAnsi="Times New Roman"/>
          <w:sz w:val="24"/>
        </w:rPr>
        <w:t>. It is advisable to use Mozilla Fire Fox Browser to make the online application. After opening the site by typing http//www.mcdonline.gov.in, the button marked Jobs @ MCD may be clicked, which shall open the page showing all jobs of MCD to which online application can be make.</w:t>
      </w:r>
    </w:p>
    <w:p>
      <w:pPr>
        <w:pStyle w:val="4"/>
        <w:numPr>
          <w:ilvl w:val="0"/>
          <w:numId w:val="3"/>
        </w:numPr>
        <w:spacing w:after="0" w:line="360" w:lineRule="auto"/>
        <w:jc w:val="both"/>
        <w:rPr>
          <w:rFonts w:ascii="Times New Roman" w:hAnsi="Times New Roman"/>
          <w:sz w:val="24"/>
        </w:rPr>
      </w:pPr>
      <w:r>
        <w:rPr>
          <w:rFonts w:ascii="Times New Roman" w:hAnsi="Times New Roman"/>
          <w:sz w:val="24"/>
        </w:rPr>
        <w:t>Against the post, Two Buttons namely.</w:t>
      </w:r>
    </w:p>
    <w:p>
      <w:pPr>
        <w:pStyle w:val="4"/>
        <w:numPr>
          <w:ilvl w:val="0"/>
          <w:numId w:val="4"/>
        </w:numPr>
        <w:spacing w:after="0" w:line="360" w:lineRule="auto"/>
        <w:jc w:val="both"/>
        <w:rPr>
          <w:rFonts w:ascii="Times New Roman" w:hAnsi="Times New Roman"/>
          <w:sz w:val="24"/>
        </w:rPr>
      </w:pPr>
      <w:r>
        <w:rPr>
          <w:rFonts w:ascii="Times New Roman" w:hAnsi="Times New Roman"/>
          <w:sz w:val="24"/>
        </w:rPr>
        <w:t>View Job Profile : check on the button to read the Job Profile</w:t>
      </w:r>
    </w:p>
    <w:p>
      <w:pPr>
        <w:pStyle w:val="4"/>
        <w:numPr>
          <w:ilvl w:val="0"/>
          <w:numId w:val="4"/>
        </w:numPr>
        <w:spacing w:after="0" w:line="360" w:lineRule="auto"/>
        <w:jc w:val="both"/>
        <w:rPr>
          <w:rFonts w:ascii="Times New Roman" w:hAnsi="Times New Roman"/>
          <w:sz w:val="24"/>
        </w:rPr>
      </w:pPr>
      <w:r>
        <w:rPr>
          <w:rFonts w:ascii="Times New Roman" w:hAnsi="Times New Roman"/>
          <w:sz w:val="24"/>
        </w:rPr>
        <w:t>Apply: Click on the button to apply.</w:t>
      </w:r>
    </w:p>
    <w:p>
      <w:pPr>
        <w:pStyle w:val="4"/>
        <w:numPr>
          <w:ilvl w:val="0"/>
          <w:numId w:val="3"/>
        </w:numPr>
        <w:spacing w:after="0" w:line="360" w:lineRule="auto"/>
        <w:jc w:val="both"/>
        <w:rPr>
          <w:rFonts w:ascii="Times New Roman" w:hAnsi="Times New Roman"/>
          <w:sz w:val="24"/>
        </w:rPr>
      </w:pPr>
      <w:r>
        <w:rPr>
          <w:rFonts w:ascii="Times New Roman" w:hAnsi="Times New Roman"/>
          <w:sz w:val="24"/>
        </w:rPr>
        <w:t xml:space="preserve">All fields are compulsory. These fields may be filled in using the key bands. All fields filled in correctly will turn Green. Any field not filled in correctly will turn Red. Till all the fields are correctly filled the page will not go to turn the next page. </w:t>
      </w:r>
    </w:p>
    <w:p>
      <w:pPr>
        <w:pStyle w:val="4"/>
        <w:numPr>
          <w:ilvl w:val="0"/>
          <w:numId w:val="3"/>
        </w:numPr>
        <w:spacing w:after="0" w:line="360" w:lineRule="auto"/>
        <w:jc w:val="both"/>
        <w:rPr>
          <w:rFonts w:ascii="Times New Roman" w:hAnsi="Times New Roman"/>
          <w:sz w:val="24"/>
        </w:rPr>
      </w:pPr>
      <w:r>
        <w:rPr>
          <w:rFonts w:ascii="Times New Roman" w:hAnsi="Times New Roman"/>
          <w:sz w:val="24"/>
        </w:rPr>
        <w:t>The photograph in JPG, JPEG and BMP format need to be uploaded. The photograph size should be less than 2 MB.</w:t>
      </w:r>
    </w:p>
    <w:p>
      <w:pPr>
        <w:pStyle w:val="4"/>
        <w:numPr>
          <w:ilvl w:val="0"/>
          <w:numId w:val="3"/>
        </w:numPr>
        <w:spacing w:after="0" w:line="360" w:lineRule="auto"/>
        <w:jc w:val="both"/>
        <w:rPr>
          <w:rFonts w:ascii="Times New Roman" w:hAnsi="Times New Roman"/>
          <w:sz w:val="24"/>
        </w:rPr>
      </w:pPr>
      <w:r>
        <w:rPr>
          <w:rFonts w:ascii="Times New Roman" w:hAnsi="Times New Roman"/>
          <w:sz w:val="24"/>
        </w:rPr>
        <w:t xml:space="preserve">After all entries are made, the entries ought to be checked thoroughly. After satisfying that entries have been correctly and completely made, the button “submit” is to be clicked. </w:t>
      </w:r>
    </w:p>
    <w:p>
      <w:pPr>
        <w:spacing w:after="0" w:line="360" w:lineRule="auto"/>
        <w:ind w:left="360"/>
        <w:jc w:val="both"/>
        <w:rPr>
          <w:rFonts w:ascii="Times New Roman" w:hAnsi="Times New Roman"/>
          <w:b/>
          <w:sz w:val="24"/>
          <w:u w:val="single"/>
        </w:rPr>
      </w:pPr>
      <w:r>
        <w:rPr>
          <w:rFonts w:ascii="Times New Roman" w:hAnsi="Times New Roman"/>
          <w:b/>
          <w:sz w:val="24"/>
          <w:u w:val="single"/>
        </w:rPr>
        <w:t>Note:- No change in any field will be allowed after the submission of the application.</w:t>
      </w:r>
    </w:p>
    <w:p>
      <w:pPr>
        <w:spacing w:after="0" w:line="360" w:lineRule="auto"/>
        <w:jc w:val="both"/>
        <w:rPr>
          <w:rFonts w:ascii="Times New Roman" w:hAnsi="Times New Roman"/>
          <w:b/>
          <w:sz w:val="24"/>
          <w:u w:val="single"/>
        </w:rPr>
      </w:pPr>
      <w:r>
        <w:rPr>
          <w:rFonts w:ascii="Times New Roman" w:hAnsi="Times New Roman"/>
          <w:b/>
          <w:sz w:val="24"/>
          <w:u w:val="single"/>
        </w:rPr>
        <w:t xml:space="preserve">Important Dates: </w:t>
      </w:r>
    </w:p>
    <w:p>
      <w:pPr>
        <w:spacing w:after="0" w:line="360" w:lineRule="auto"/>
        <w:jc w:val="both"/>
        <w:rPr>
          <w:rFonts w:ascii="Times New Roman" w:hAnsi="Times New Roman"/>
          <w:b/>
          <w:sz w:val="24"/>
        </w:rPr>
      </w:pPr>
      <w:r>
        <w:rPr>
          <w:rFonts w:ascii="Times New Roman" w:hAnsi="Times New Roman"/>
          <w:b/>
          <w:sz w:val="24"/>
        </w:rPr>
        <w:t xml:space="preserve">Website Line Open for Registration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w:t>
      </w:r>
      <w:r>
        <w:rPr>
          <w:rFonts w:ascii="Times New Roman" w:hAnsi="Times New Roman"/>
          <w:b/>
          <w:sz w:val="24"/>
        </w:rPr>
        <w:tab/>
      </w:r>
      <w:r>
        <w:rPr>
          <w:rFonts w:ascii="Times New Roman" w:hAnsi="Times New Roman"/>
          <w:b/>
          <w:sz w:val="24"/>
        </w:rPr>
        <w:t>09.03.15  (12.00 AM)</w:t>
      </w:r>
    </w:p>
    <w:p>
      <w:pPr>
        <w:spacing w:after="0" w:line="360" w:lineRule="auto"/>
        <w:jc w:val="both"/>
        <w:rPr>
          <w:rFonts w:ascii="Times New Roman" w:hAnsi="Times New Roman"/>
          <w:b/>
          <w:sz w:val="24"/>
        </w:rPr>
      </w:pPr>
      <w:r>
        <w:rPr>
          <w:rFonts w:ascii="Times New Roman" w:hAnsi="Times New Roman"/>
          <w:b/>
          <w:sz w:val="24"/>
        </w:rPr>
        <w:t xml:space="preserve">Closing Date for Online Registration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w:t>
      </w:r>
      <w:r>
        <w:rPr>
          <w:rFonts w:ascii="Times New Roman" w:hAnsi="Times New Roman"/>
          <w:b/>
          <w:sz w:val="24"/>
        </w:rPr>
        <w:tab/>
      </w:r>
      <w:r>
        <w:rPr>
          <w:rFonts w:ascii="Times New Roman" w:hAnsi="Times New Roman"/>
          <w:b/>
          <w:sz w:val="24"/>
        </w:rPr>
        <w:t>15.03.15 (11.59 PM)</w:t>
      </w:r>
    </w:p>
    <w:p>
      <w:pPr>
        <w:spacing w:after="0" w:line="240" w:lineRule="auto"/>
        <w:jc w:val="right"/>
        <w:rPr>
          <w:rFonts w:ascii="Times New Roman" w:hAnsi="Times New Roman"/>
          <w:b/>
          <w:sz w:val="24"/>
        </w:rPr>
      </w:pPr>
    </w:p>
    <w:p>
      <w:pPr>
        <w:spacing w:after="0" w:line="240" w:lineRule="auto"/>
        <w:jc w:val="right"/>
        <w:rPr>
          <w:rFonts w:ascii="Times New Roman" w:hAnsi="Times New Roman"/>
          <w:b/>
          <w:sz w:val="24"/>
        </w:rPr>
      </w:pPr>
    </w:p>
    <w:p>
      <w:pPr>
        <w:spacing w:after="0" w:line="240" w:lineRule="auto"/>
        <w:jc w:val="right"/>
        <w:rPr>
          <w:rFonts w:ascii="Times New Roman" w:hAnsi="Times New Roman"/>
          <w:b/>
          <w:sz w:val="24"/>
        </w:rPr>
      </w:pPr>
      <w:r>
        <w:rPr>
          <w:rFonts w:ascii="Times New Roman" w:hAnsi="Times New Roman"/>
          <w:b/>
          <w:sz w:val="24"/>
        </w:rPr>
        <w:t>Sd/-</w:t>
      </w:r>
    </w:p>
    <w:p>
      <w:pPr>
        <w:spacing w:after="0" w:line="240" w:lineRule="auto"/>
        <w:jc w:val="right"/>
        <w:rPr>
          <w:rFonts w:ascii="Times New Roman" w:hAnsi="Times New Roman"/>
          <w:b/>
          <w:sz w:val="24"/>
        </w:rPr>
      </w:pPr>
      <w:r>
        <w:rPr>
          <w:rFonts w:ascii="Times New Roman" w:hAnsi="Times New Roman"/>
          <w:b/>
          <w:sz w:val="24"/>
        </w:rPr>
        <w:t>Director (Education)</w:t>
      </w:r>
    </w:p>
    <w:p>
      <w:pPr>
        <w:spacing w:after="0" w:line="240" w:lineRule="auto"/>
        <w:jc w:val="right"/>
        <w:rPr>
          <w:rFonts w:ascii="Times New Roman" w:hAnsi="Times New Roman"/>
          <w:b/>
          <w:sz w:val="24"/>
        </w:rPr>
      </w:pPr>
      <w:r>
        <w:rPr>
          <w:rFonts w:ascii="Times New Roman" w:hAnsi="Times New Roman"/>
          <w:b/>
          <w:sz w:val="24"/>
        </w:rPr>
        <w:t xml:space="preserve">East Delhi Municipal Corporation </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Cambria">
    <w:altName w:val="Palatino Linotype"/>
    <w:panose1 w:val="02040503050406030204"/>
    <w:charset w:val="00"/>
    <w:family w:val="auto"/>
    <w:pitch w:val="default"/>
    <w:sig w:usb0="A00002EF" w:usb1="4000004B"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58357611">
    <w:nsid w:val="7AB00B6B"/>
    <w:multiLevelType w:val="multilevel"/>
    <w:tmpl w:val="7AB00B6B"/>
    <w:lvl w:ilvl="0" w:tentative="1">
      <w:start w:val="50"/>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67904493">
    <w:nsid w:val="636A33ED"/>
    <w:multiLevelType w:val="multilevel"/>
    <w:tmpl w:val="636A33ED"/>
    <w:lvl w:ilvl="0" w:tentative="1">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2498317">
    <w:nsid w:val="3401448D"/>
    <w:multiLevelType w:val="multilevel"/>
    <w:tmpl w:val="3401448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5769849">
    <w:nsid w:val="330202F9"/>
    <w:multiLevelType w:val="multilevel"/>
    <w:tmpl w:val="330202F9"/>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67904493"/>
  </w:num>
  <w:num w:numId="2">
    <w:abstractNumId w:val="872498317"/>
  </w:num>
  <w:num w:numId="3">
    <w:abstractNumId w:val="2058357611"/>
  </w:num>
  <w:num w:numId="4">
    <w:abstractNumId w:val="855769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2">
    <w:name w:val="Default Paragraph Font"/>
    <w:semiHidden/>
    <w:unhideWhenUsed/>
    <w:uiPriority w:val="1"/>
  </w:style>
  <w:style w:type="character" w:styleId="3">
    <w:name w:val="Hyperlink"/>
    <w:basedOn w:val="2"/>
    <w:unhideWhenUsed/>
    <w:uiPriority w:val="99"/>
    <w:rPr>
      <w:color w:val="0000FF"/>
      <w:u w:val="single"/>
    </w:r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1141</Words>
  <Characters>6504</Characters>
  <Lines>54</Lines>
  <Paragraphs>15</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2015-03-05T08:06:00Z</dcterms:created>
  <dc:creator>EDMC</dc:creator>
  <cp:lastModifiedBy>gjuser3</cp:lastModifiedBy>
  <dcterms:modified xsi:type="dcterms:W3CDTF">2015-03-10T08:53:27Z</dcterms:modified>
  <dc:title>EAST DELHI MUNICIPAL CORPORATION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