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rPr>
          <w:rFonts w:ascii="Times New Roman" w:hAnsi="Times New Roman" w:eastAsia="Times New Roman" w:cs="Tunga"/>
          <w:sz w:val="24"/>
          <w:szCs w:val="24"/>
          <w:lang/>
        </w:rPr>
      </w:pPr>
      <w:r>
        <w:rPr>
          <w:rFonts w:ascii="Times New Roman" w:hAnsi="Times New Roman" w:eastAsia="Times New Roman" w:cs="Tunga"/>
          <w:sz w:val="24"/>
          <w:szCs w:val="24"/>
          <w:lang/>
        </w:rPr>
        <w:t xml:space="preserve"> </w:t>
      </w:r>
    </w:p>
    <w:p>
      <w:pPr>
        <w:spacing w:after="0" w:line="240" w:lineRule="auto"/>
        <w:rPr>
          <w:rFonts w:ascii="Times New Roman" w:hAnsi="Times New Roman" w:eastAsia="Times New Roman" w:cs="Tunga"/>
          <w:sz w:val="32"/>
          <w:szCs w:val="32"/>
          <w:lang/>
        </w:rPr>
      </w:pPr>
    </w:p>
    <w:p>
      <w:pPr>
        <w:spacing w:after="0" w:line="240" w:lineRule="auto"/>
        <w:rPr>
          <w:rFonts w:ascii="Times New Roman" w:hAnsi="Times New Roman" w:eastAsia="Times New Roman" w:cs="Tunga"/>
          <w:sz w:val="32"/>
          <w:szCs w:val="32"/>
          <w:lang/>
        </w:rPr>
      </w:pPr>
    </w:p>
    <w:p>
      <w:pPr>
        <w:jc w:val="center"/>
        <w:rPr>
          <w:rFonts w:ascii="Mangal" w:hAnsi="Mangal" w:cs="Mangal"/>
          <w:b/>
          <w:bCs/>
        </w:rPr>
      </w:pPr>
      <w:r>
        <w:rPr>
          <w:rFonts w:ascii="Mangal" w:hAnsi="Mangal" w:cs="Mangal"/>
          <w:b/>
          <w:bCs/>
        </w:rPr>
        <w:t>KENDRIYA VIDYALAYA BARAMULLA</w:t>
      </w:r>
    </w:p>
    <w:p>
      <w:pPr>
        <w:jc w:val="center"/>
        <w:rPr>
          <w:rFonts w:ascii="Mangal" w:hAnsi="Mangal" w:cs="Mangal"/>
          <w:b/>
          <w:bCs/>
          <w:sz w:val="20"/>
        </w:rPr>
      </w:pPr>
      <w:r>
        <w:rPr>
          <w:rFonts w:ascii="Mangal" w:hAnsi="Mangal" w:cs="Mangal"/>
          <w:b/>
          <w:bCs/>
          <w:szCs w:val="22"/>
        </w:rPr>
        <w:t>Interview for Appointment of Teachers on Contractual Basis</w:t>
      </w:r>
    </w:p>
    <w:p>
      <w:pPr>
        <w:jc w:val="both"/>
        <w:rPr>
          <w:rFonts w:ascii="Mangal" w:hAnsi="Mangal" w:cs="Mangal"/>
          <w:sz w:val="20"/>
        </w:rPr>
      </w:pPr>
      <w:r>
        <w:rPr>
          <w:rFonts w:ascii="Mangal" w:hAnsi="Mangal" w:cs="Mangal"/>
          <w:sz w:val="20"/>
        </w:rPr>
        <w:t xml:space="preserve">Walk-in-interviews will be conducted to prepare the panel for the following posts for the session 2016-17 purely on Contractual basis at KV Baramulla as per the schedule given below. If required a written test will be conducted to shortlist the candidates. But the selection will be done on the basis of classroom teaching and interview only. Candidates are required to apply along with one set of attested zerox copy of documents in the prescribed form available in Vidyalaya and on school website </w:t>
      </w:r>
      <w:bookmarkStart w:id="0" w:name="_GoBack"/>
      <w:r>
        <w:fldChar w:fldCharType="begin"/>
      </w:r>
      <w:r>
        <w:instrText xml:space="preserve">HYPERLINK "http://www.kvbaramulla.com/" </w:instrText>
      </w:r>
      <w:r>
        <w:fldChar w:fldCharType="separate"/>
      </w:r>
      <w:r>
        <w:rPr>
          <w:rStyle w:val="4"/>
          <w:rFonts w:ascii="Mangal" w:hAnsi="Mangal" w:cs="Mangal"/>
          <w:sz w:val="20"/>
        </w:rPr>
        <w:t>www.kvbaramulla.com</w:t>
      </w:r>
      <w:r>
        <w:fldChar w:fldCharType="end"/>
      </w:r>
      <w:r>
        <w:rPr>
          <w:rFonts w:ascii="Mangal" w:hAnsi="Mangal" w:cs="Mangal"/>
          <w:sz w:val="20"/>
        </w:rPr>
        <w:t xml:space="preserve">  </w:t>
      </w:r>
      <w:bookmarkEnd w:id="0"/>
      <w:r>
        <w:rPr>
          <w:rFonts w:ascii="Mangal" w:hAnsi="Mangal" w:cs="Mangal"/>
          <w:sz w:val="20"/>
        </w:rPr>
        <w:t xml:space="preserve">Eligible candidates have to submit application form in Vidyalaya between 8.00 A.M. to 10.00 A.M. Appearing in interview does not confer any right for appointment. For qualifications and other detail see our </w:t>
      </w:r>
    </w:p>
    <w:tbl>
      <w:tblPr>
        <w:tblW w:w="10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7"/>
        <w:gridCol w:w="5318"/>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7" w:type="dxa"/>
            <w:vAlign w:val="top"/>
          </w:tcPr>
          <w:p>
            <w:pPr>
              <w:spacing w:after="0" w:line="240" w:lineRule="auto"/>
              <w:rPr>
                <w:rFonts w:ascii="Mangal" w:hAnsi="Mangal" w:cs="Mangal"/>
                <w:sz w:val="18"/>
                <w:szCs w:val="18"/>
              </w:rPr>
            </w:pPr>
            <w:r>
              <w:rPr>
                <w:rFonts w:ascii="Mangal" w:hAnsi="Mangal" w:cs="Mangal"/>
                <w:sz w:val="18"/>
                <w:szCs w:val="18"/>
              </w:rPr>
              <w:t>Name of the Post</w:t>
            </w:r>
          </w:p>
        </w:tc>
        <w:tc>
          <w:tcPr>
            <w:tcW w:w="5318" w:type="dxa"/>
            <w:vAlign w:val="top"/>
          </w:tcPr>
          <w:p>
            <w:pPr>
              <w:spacing w:after="0" w:line="240" w:lineRule="auto"/>
              <w:rPr>
                <w:rFonts w:ascii="Mangal" w:hAnsi="Mangal" w:cs="Mangal"/>
                <w:sz w:val="18"/>
                <w:szCs w:val="18"/>
              </w:rPr>
            </w:pPr>
            <w:r>
              <w:rPr>
                <w:rFonts w:ascii="Mangal" w:hAnsi="Mangal" w:cs="Mangal"/>
                <w:sz w:val="18"/>
                <w:szCs w:val="18"/>
              </w:rPr>
              <w:t>Essential Educational Qualification</w:t>
            </w:r>
          </w:p>
        </w:tc>
        <w:tc>
          <w:tcPr>
            <w:tcW w:w="1504" w:type="dxa"/>
            <w:vAlign w:val="top"/>
          </w:tcPr>
          <w:p>
            <w:pPr>
              <w:spacing w:after="0" w:line="240" w:lineRule="auto"/>
              <w:rPr>
                <w:rFonts w:ascii="Mangal" w:hAnsi="Mangal" w:cs="Mangal"/>
                <w:sz w:val="18"/>
                <w:szCs w:val="18"/>
              </w:rPr>
            </w:pPr>
            <w:r>
              <w:rPr>
                <w:rFonts w:ascii="Mangal" w:hAnsi="Mangal" w:cs="Mangal"/>
                <w:sz w:val="18"/>
                <w:szCs w:val="18"/>
              </w:rPr>
              <w:t>Date of Interview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7" w:type="dxa"/>
            <w:vAlign w:val="top"/>
          </w:tcPr>
          <w:p>
            <w:pPr>
              <w:spacing w:after="0" w:line="240" w:lineRule="auto"/>
              <w:rPr>
                <w:rFonts w:ascii="Mangal" w:hAnsi="Mangal" w:cs="Mangal"/>
                <w:sz w:val="18"/>
                <w:szCs w:val="18"/>
              </w:rPr>
            </w:pPr>
            <w:r>
              <w:rPr>
                <w:rFonts w:ascii="Mangal" w:hAnsi="Mangal" w:cs="Mangal"/>
                <w:sz w:val="18"/>
                <w:szCs w:val="18"/>
              </w:rPr>
              <w:t>Trained Graduate Teacher (TGT) in English, Hindi, Maths, Science, Social Science, Sanskrit</w:t>
            </w:r>
          </w:p>
        </w:tc>
        <w:tc>
          <w:tcPr>
            <w:tcW w:w="5318" w:type="dxa"/>
            <w:vAlign w:val="top"/>
          </w:tcPr>
          <w:p>
            <w:pPr>
              <w:spacing w:after="0" w:line="240" w:lineRule="auto"/>
              <w:rPr>
                <w:rFonts w:ascii="Mangal" w:hAnsi="Mangal" w:cs="Mangal"/>
                <w:sz w:val="18"/>
                <w:szCs w:val="18"/>
              </w:rPr>
            </w:pPr>
            <w:r>
              <w:rPr>
                <w:rFonts w:ascii="Mangal" w:hAnsi="Mangal" w:cs="Mangal"/>
                <w:sz w:val="18"/>
                <w:szCs w:val="18"/>
              </w:rPr>
              <w:t>Bachelor degree in concerned subject with at</w:t>
            </w:r>
            <w:r>
              <w:rPr>
                <w:rFonts w:hint="cs" w:ascii="Mangal" w:hAnsi="Mangal" w:cs="Mangal"/>
                <w:sz w:val="18"/>
                <w:szCs w:val="18"/>
                <w:cs/>
              </w:rPr>
              <w:t xml:space="preserve"> </w:t>
            </w:r>
            <w:r>
              <w:rPr>
                <w:rFonts w:ascii="Mangal" w:hAnsi="Mangal" w:cs="Mangal"/>
                <w:sz w:val="18"/>
                <w:szCs w:val="18"/>
              </w:rPr>
              <w:t>least 50% marks in the subject concerned and in aggregate &amp; B.ED, CTET qualified.</w:t>
            </w:r>
          </w:p>
        </w:tc>
        <w:tc>
          <w:tcPr>
            <w:tcW w:w="1504" w:type="dxa"/>
            <w:vMerge w:val="restart"/>
            <w:vAlign w:val="top"/>
          </w:tcPr>
          <w:p>
            <w:pPr>
              <w:spacing w:after="0" w:line="240" w:lineRule="auto"/>
              <w:rPr>
                <w:rFonts w:ascii="Mangal" w:hAnsi="Mangal" w:cs="Mangal"/>
                <w:sz w:val="18"/>
                <w:szCs w:val="18"/>
              </w:rPr>
            </w:pPr>
            <w:r>
              <w:rPr>
                <w:rFonts w:ascii="Mangal" w:hAnsi="Mangal" w:cs="Mangal"/>
                <w:sz w:val="18"/>
                <w:szCs w:val="18"/>
              </w:rPr>
              <w:t>22/03/2016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7" w:type="dxa"/>
            <w:vAlign w:val="top"/>
          </w:tcPr>
          <w:p>
            <w:pPr>
              <w:spacing w:after="0" w:line="240" w:lineRule="auto"/>
              <w:rPr>
                <w:rFonts w:ascii="Mangal" w:hAnsi="Mangal" w:cs="Mangal"/>
                <w:sz w:val="18"/>
                <w:szCs w:val="18"/>
              </w:rPr>
            </w:pPr>
            <w:r>
              <w:rPr>
                <w:rFonts w:ascii="Mangal" w:hAnsi="Mangal" w:cs="Mangal"/>
                <w:sz w:val="18"/>
                <w:szCs w:val="18"/>
              </w:rPr>
              <w:t>Computer Instructor</w:t>
            </w:r>
          </w:p>
        </w:tc>
        <w:tc>
          <w:tcPr>
            <w:tcW w:w="5318" w:type="dxa"/>
            <w:vAlign w:val="top"/>
          </w:tcPr>
          <w:p>
            <w:pPr>
              <w:spacing w:after="0" w:line="240" w:lineRule="auto"/>
              <w:rPr>
                <w:rFonts w:ascii="Mangal" w:hAnsi="Mangal" w:cs="Mangal"/>
                <w:sz w:val="18"/>
                <w:szCs w:val="18"/>
              </w:rPr>
            </w:pPr>
            <w:r>
              <w:rPr>
                <w:rFonts w:ascii="Mangal" w:hAnsi="Mangal" w:cs="Mangal"/>
                <w:sz w:val="18"/>
                <w:szCs w:val="18"/>
              </w:rPr>
              <w:t>BCA/PGDIT/PGDCA/Graduation with 2 year Diploma, Experienced preferred.</w:t>
            </w:r>
          </w:p>
        </w:tc>
        <w:tc>
          <w:tcPr>
            <w:tcW w:w="1504" w:type="dxa"/>
            <w:vMerge w:val="continue"/>
            <w:vAlign w:val="top"/>
          </w:tcPr>
          <w:p>
            <w:pPr>
              <w:spacing w:after="0" w:line="240" w:lineRule="auto"/>
              <w:rPr>
                <w:rFonts w:ascii="Mangal" w:hAnsi="Mangal" w:cs="Mang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trPr>
        <w:tc>
          <w:tcPr>
            <w:tcW w:w="3347" w:type="dxa"/>
            <w:vAlign w:val="top"/>
          </w:tcPr>
          <w:p>
            <w:pPr>
              <w:spacing w:after="0" w:line="240" w:lineRule="auto"/>
              <w:rPr>
                <w:rFonts w:ascii="Mangal" w:hAnsi="Mangal" w:cs="Mangal"/>
                <w:sz w:val="18"/>
                <w:szCs w:val="18"/>
              </w:rPr>
            </w:pPr>
            <w:r>
              <w:rPr>
                <w:rFonts w:ascii="Mangal" w:hAnsi="Mangal" w:cs="Mangal"/>
                <w:sz w:val="18"/>
                <w:szCs w:val="18"/>
              </w:rPr>
              <w:t>Sports Coaches/Yoga Teacher/Music Teacher</w:t>
            </w:r>
          </w:p>
        </w:tc>
        <w:tc>
          <w:tcPr>
            <w:tcW w:w="5318" w:type="dxa"/>
            <w:vAlign w:val="top"/>
          </w:tcPr>
          <w:p>
            <w:pPr>
              <w:spacing w:after="0" w:line="240" w:lineRule="auto"/>
              <w:rPr>
                <w:rFonts w:ascii="Mangal" w:hAnsi="Mangal" w:cs="Mangal"/>
                <w:sz w:val="18"/>
                <w:szCs w:val="18"/>
              </w:rPr>
            </w:pPr>
            <w:r>
              <w:rPr>
                <w:rFonts w:ascii="Mangal" w:hAnsi="Mangal" w:cs="Mangal"/>
                <w:sz w:val="18"/>
                <w:szCs w:val="18"/>
              </w:rPr>
              <w:t>B.PED/NIS/SAI/SAT/Expert, Graduate/B.A Music/Post Graduate in Music Vocal/Instrumental or fine arts.</w:t>
            </w:r>
          </w:p>
        </w:tc>
        <w:tc>
          <w:tcPr>
            <w:tcW w:w="1504" w:type="dxa"/>
            <w:vMerge w:val="restart"/>
            <w:vAlign w:val="top"/>
          </w:tcPr>
          <w:p>
            <w:pPr>
              <w:spacing w:after="0" w:line="240" w:lineRule="auto"/>
              <w:rPr>
                <w:rFonts w:ascii="Mangal" w:hAnsi="Mangal" w:cs="Mangal"/>
                <w:sz w:val="18"/>
                <w:szCs w:val="18"/>
              </w:rPr>
            </w:pPr>
          </w:p>
          <w:p>
            <w:pPr>
              <w:spacing w:after="0" w:line="240" w:lineRule="auto"/>
              <w:rPr>
                <w:rFonts w:ascii="Mangal" w:hAnsi="Mangal" w:cs="Mangal"/>
                <w:sz w:val="18"/>
                <w:szCs w:val="18"/>
              </w:rPr>
            </w:pPr>
          </w:p>
          <w:p>
            <w:pPr>
              <w:spacing w:after="0" w:line="240" w:lineRule="auto"/>
              <w:rPr>
                <w:rFonts w:ascii="Mangal" w:hAnsi="Mangal" w:cs="Mangal"/>
                <w:sz w:val="18"/>
                <w:szCs w:val="18"/>
              </w:rPr>
            </w:pPr>
          </w:p>
          <w:p>
            <w:pPr>
              <w:spacing w:after="0" w:line="240" w:lineRule="auto"/>
              <w:rPr>
                <w:rFonts w:ascii="Mangal" w:hAnsi="Mangal" w:cs="Mangal"/>
                <w:sz w:val="18"/>
                <w:szCs w:val="18"/>
              </w:rPr>
            </w:pPr>
            <w:r>
              <w:rPr>
                <w:rFonts w:ascii="Mangal" w:hAnsi="Mangal" w:cs="Mangal"/>
                <w:sz w:val="18"/>
                <w:szCs w:val="18"/>
              </w:rPr>
              <w:t>23/03/2016</w:t>
            </w:r>
          </w:p>
          <w:p>
            <w:pPr>
              <w:spacing w:after="0" w:line="240" w:lineRule="auto"/>
              <w:rPr>
                <w:rFonts w:ascii="Mangal" w:hAnsi="Mangal" w:cs="Mang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47" w:type="dxa"/>
            <w:vAlign w:val="top"/>
          </w:tcPr>
          <w:p>
            <w:pPr>
              <w:spacing w:after="0" w:line="240" w:lineRule="auto"/>
              <w:rPr>
                <w:rFonts w:ascii="Mangal" w:hAnsi="Mangal" w:cs="Mangal"/>
                <w:sz w:val="18"/>
                <w:szCs w:val="18"/>
              </w:rPr>
            </w:pPr>
            <w:r>
              <w:rPr>
                <w:rFonts w:ascii="Mangal" w:hAnsi="Mangal" w:cs="Mangal"/>
                <w:sz w:val="18"/>
                <w:szCs w:val="18"/>
              </w:rPr>
              <w:t>Primary Teacher (PRT)</w:t>
            </w:r>
          </w:p>
        </w:tc>
        <w:tc>
          <w:tcPr>
            <w:tcW w:w="5318" w:type="dxa"/>
            <w:vAlign w:val="top"/>
          </w:tcPr>
          <w:p>
            <w:pPr>
              <w:spacing w:after="0" w:line="240" w:lineRule="auto"/>
              <w:rPr>
                <w:rFonts w:ascii="Mangal" w:hAnsi="Mangal" w:cs="Mangal"/>
                <w:sz w:val="18"/>
                <w:szCs w:val="18"/>
              </w:rPr>
            </w:pPr>
            <w:r>
              <w:rPr>
                <w:rFonts w:ascii="Mangal" w:hAnsi="Mangal" w:cs="Mangal"/>
                <w:sz w:val="18"/>
                <w:szCs w:val="18"/>
              </w:rPr>
              <w:t>Intermediate with 50% marks and JBT/B.ED &amp; CTET qualified.</w:t>
            </w:r>
            <w:r>
              <w:rPr>
                <w:rFonts w:hint="cs" w:ascii="Mangal" w:hAnsi="Mangal" w:cs="Mangal"/>
                <w:sz w:val="18"/>
                <w:szCs w:val="18"/>
                <w:cs/>
              </w:rPr>
              <w:t xml:space="preserve"> </w:t>
            </w:r>
            <w:r>
              <w:rPr>
                <w:rFonts w:ascii="Mangal" w:hAnsi="Mangal" w:cs="Mangal"/>
                <w:sz w:val="18"/>
                <w:szCs w:val="18"/>
              </w:rPr>
              <w:t>Competence to teach Hindi and English.</w:t>
            </w:r>
          </w:p>
        </w:tc>
        <w:tc>
          <w:tcPr>
            <w:tcW w:w="1504" w:type="dxa"/>
            <w:vMerge w:val="continue"/>
            <w:vAlign w:val="top"/>
          </w:tcPr>
          <w:p>
            <w:pPr>
              <w:spacing w:after="0" w:line="240" w:lineRule="auto"/>
              <w:rPr>
                <w:rFonts w:ascii="Mangal" w:hAnsi="Mangal" w:cs="Mangal"/>
                <w:sz w:val="18"/>
                <w:szCs w:val="18"/>
              </w:rPr>
            </w:pPr>
          </w:p>
        </w:tc>
      </w:tr>
    </w:tbl>
    <w:p>
      <w:pPr>
        <w:jc w:val="both"/>
        <w:rPr>
          <w:rFonts w:ascii="Mangal" w:hAnsi="Mangal" w:cs="Mangal"/>
          <w:sz w:val="20"/>
        </w:rPr>
      </w:pPr>
      <w:r>
        <w:rPr>
          <w:rFonts w:ascii="Mangal" w:hAnsi="Mangal" w:cs="Mangal"/>
          <w:sz w:val="20"/>
        </w:rPr>
        <w:t xml:space="preserve">website </w:t>
      </w:r>
      <w:r>
        <w:fldChar w:fldCharType="begin"/>
      </w:r>
      <w:r>
        <w:instrText xml:space="preserve">HYPERLINK "http://www.kvbaramulla.com/" </w:instrText>
      </w:r>
      <w:r>
        <w:fldChar w:fldCharType="separate"/>
      </w:r>
      <w:r>
        <w:rPr>
          <w:rStyle w:val="4"/>
          <w:rFonts w:ascii="Mangal" w:hAnsi="Mangal" w:cs="Mangal"/>
          <w:sz w:val="20"/>
        </w:rPr>
        <w:t>www.kvbaramulla.com</w:t>
      </w:r>
      <w:r>
        <w:fldChar w:fldCharType="end"/>
      </w:r>
      <w:r>
        <w:rPr>
          <w:rFonts w:ascii="Mangal" w:hAnsi="Mangal" w:cs="Mangal"/>
          <w:sz w:val="20"/>
        </w:rPr>
        <w:t xml:space="preserve"> or contact 01952-235893.</w:t>
      </w:r>
    </w:p>
    <w:p/>
    <w:p>
      <w:pPr>
        <w:spacing w:after="0" w:line="240" w:lineRule="auto"/>
        <w:rPr>
          <w:rFonts w:ascii="Times New Roman" w:hAnsi="Times New Roman" w:eastAsia="Times New Roman" w:cs="Tunga"/>
          <w:sz w:val="32"/>
          <w:szCs w:val="32"/>
          <w:lang/>
        </w:rPr>
      </w:pPr>
    </w:p>
    <w:p>
      <w:pPr>
        <w:spacing w:after="0" w:line="240" w:lineRule="auto"/>
        <w:rPr>
          <w:rFonts w:ascii="Times New Roman" w:hAnsi="Times New Roman" w:eastAsia="Times New Roman" w:cs="Tunga"/>
          <w:sz w:val="32"/>
          <w:szCs w:val="32"/>
          <w:lang/>
        </w:rPr>
      </w:pPr>
      <w:r>
        <w:rPr>
          <w:rFonts w:ascii="Times New Roman" w:hAnsi="Times New Roman" w:eastAsia="Times New Roman" w:cs="Tunga"/>
          <w:sz w:val="32"/>
          <w:szCs w:val="32"/>
          <w:lang/>
        </w:rPr>
        <w:t>Desirable : Competence in computer applications for use of ICT</w:t>
      </w:r>
    </w:p>
    <w:p>
      <w:pPr>
        <w:spacing w:after="0" w:line="240" w:lineRule="auto"/>
        <w:jc w:val="both"/>
        <w:rPr>
          <w:rFonts w:ascii="Calibri" w:hAnsi="Calibri" w:eastAsia="Calibri" w:cs="Mangal"/>
          <w:b/>
          <w:bCs/>
          <w:sz w:val="26"/>
          <w:szCs w:val="26"/>
          <w:u w:val="single"/>
          <w:lang w:bidi="ar-SA"/>
        </w:rPr>
      </w:pPr>
    </w:p>
    <w:p>
      <w:pPr>
        <w:rPr>
          <w:rFonts w:ascii="Calibri" w:hAnsi="Calibri" w:eastAsia="Calibri" w:cs="Mangal"/>
          <w:b/>
          <w:bCs/>
          <w:szCs w:val="22"/>
          <w:lang w:bidi="ar-SA"/>
        </w:rPr>
      </w:pPr>
      <w:r>
        <w:rPr>
          <w:rFonts w:ascii="Calibri" w:hAnsi="Calibri" w:eastAsia="Calibri" w:cs="Mangal"/>
          <w:b/>
          <w:bCs/>
          <w:sz w:val="26"/>
          <w:szCs w:val="26"/>
          <w:u w:val="single"/>
          <w:lang w:bidi="ar-SA"/>
        </w:rPr>
        <w:t>Terms and Conditions</w:t>
      </w:r>
    </w:p>
    <w:p>
      <w:pPr>
        <w:numPr>
          <w:ilvl w:val="0"/>
          <w:numId w:val="1"/>
        </w:numPr>
        <w:contextualSpacing/>
        <w:rPr>
          <w:rFonts w:ascii="Calibri" w:hAnsi="Calibri" w:eastAsia="Calibri" w:cs="Mangal"/>
          <w:b/>
          <w:bCs/>
          <w:szCs w:val="22"/>
          <w:u w:val="single"/>
          <w:lang w:bidi="ar-SA"/>
        </w:rPr>
      </w:pPr>
      <w:r>
        <w:rPr>
          <w:rFonts w:ascii="Calibri" w:hAnsi="Calibri" w:eastAsia="Calibri" w:cs="Mangal"/>
          <w:b/>
          <w:bCs/>
          <w:szCs w:val="22"/>
          <w:lang w:bidi="ar-SA"/>
        </w:rPr>
        <w:t>If no candidate with CTET turns up in a subject, candidates otherwise eligible may be considered.</w:t>
      </w:r>
    </w:p>
    <w:p>
      <w:pPr>
        <w:numPr>
          <w:ilvl w:val="0"/>
          <w:numId w:val="1"/>
        </w:numPr>
        <w:contextualSpacing/>
        <w:rPr>
          <w:rFonts w:ascii="Calibri" w:hAnsi="Calibri" w:eastAsia="Calibri" w:cs="Mangal"/>
          <w:b/>
          <w:bCs/>
          <w:szCs w:val="22"/>
          <w:u w:val="single"/>
          <w:lang w:bidi="ar-SA"/>
        </w:rPr>
      </w:pPr>
      <w:r>
        <w:rPr>
          <w:rFonts w:ascii="Calibri" w:hAnsi="Calibri" w:eastAsia="Calibri" w:cs="Mangal"/>
          <w:b/>
          <w:bCs/>
          <w:szCs w:val="22"/>
          <w:lang w:bidi="ar-SA"/>
        </w:rPr>
        <w:t xml:space="preserve">The candidate must have competence to teach both through </w:t>
      </w:r>
      <w:r>
        <w:rPr>
          <w:rFonts w:ascii="Calibri" w:hAnsi="Calibri" w:eastAsia="Calibri" w:cs="Mangal"/>
          <w:b/>
          <w:bCs/>
          <w:szCs w:val="22"/>
          <w:u w:val="single"/>
          <w:lang w:bidi="ar-SA"/>
        </w:rPr>
        <w:t>English and Hindi.</w:t>
      </w:r>
    </w:p>
    <w:p>
      <w:pPr>
        <w:numPr>
          <w:ilvl w:val="0"/>
          <w:numId w:val="1"/>
        </w:numPr>
        <w:contextualSpacing/>
        <w:rPr>
          <w:rFonts w:ascii="Calibri" w:hAnsi="Calibri" w:eastAsia="Calibri" w:cs="Mangal"/>
          <w:b/>
          <w:bCs/>
          <w:szCs w:val="22"/>
          <w:lang w:bidi="ar-SA"/>
        </w:rPr>
      </w:pPr>
      <w:r>
        <w:rPr>
          <w:rFonts w:ascii="Calibri" w:hAnsi="Calibri" w:eastAsia="Calibri" w:cs="Mangal"/>
          <w:b/>
          <w:bCs/>
          <w:szCs w:val="22"/>
          <w:lang w:bidi="ar-SA"/>
        </w:rPr>
        <w:t>Bring all the original documents for verification along with the application form filled by the candidate.</w:t>
      </w:r>
    </w:p>
    <w:p>
      <w:pPr>
        <w:numPr>
          <w:ilvl w:val="0"/>
          <w:numId w:val="1"/>
        </w:numPr>
        <w:contextualSpacing/>
        <w:rPr>
          <w:rFonts w:ascii="Calibri" w:hAnsi="Calibri" w:eastAsia="Calibri" w:cs="Mangal"/>
          <w:b/>
          <w:bCs/>
          <w:szCs w:val="22"/>
          <w:lang w:bidi="ar-SA"/>
        </w:rPr>
      </w:pPr>
      <w:r>
        <w:rPr>
          <w:rFonts w:ascii="Calibri" w:hAnsi="Calibri" w:eastAsia="Calibri" w:cs="Mangal"/>
          <w:b/>
          <w:bCs/>
          <w:szCs w:val="22"/>
          <w:lang w:bidi="ar-SA"/>
        </w:rPr>
        <w:t>Appointment on contractual basis is purely need based. The teacher will be relieved keeping in view the reduced needs or on the joining of regular teacher. Contract may be put to an end without any notice if the teacher’s performance is found unsatisfactory.</w:t>
      </w:r>
      <w:r>
        <w:rPr>
          <w:bCs/>
          <w:sz w:val="20"/>
        </w:rPr>
        <w:t xml:space="preserve">                           </w:t>
      </w:r>
      <w:r>
        <w:rPr>
          <w:bCs/>
          <w:sz w:val="20"/>
        </w:rPr>
        <w:tab/>
      </w:r>
      <w:r>
        <w:rPr>
          <w:bCs/>
          <w:sz w:val="20"/>
        </w:rPr>
        <w:tab/>
      </w:r>
      <w:r>
        <w:rPr>
          <w:bCs/>
          <w:sz w:val="20"/>
        </w:rPr>
        <w:tab/>
      </w:r>
      <w:r>
        <w:rPr>
          <w:bCs/>
          <w:sz w:val="20"/>
        </w:rPr>
        <w:t xml:space="preserve">                          </w:t>
      </w:r>
      <w:r>
        <w:rPr>
          <w:bCs/>
          <w:sz w:val="20"/>
        </w:rPr>
        <w:tab/>
      </w:r>
      <w:r>
        <w:rPr>
          <w:bCs/>
          <w:sz w:val="20"/>
        </w:rPr>
        <w:tab/>
      </w:r>
      <w:r>
        <w:rPr>
          <w:bCs/>
          <w:sz w:val="20"/>
        </w:rPr>
        <w:tab/>
      </w:r>
      <w:r>
        <w:rPr>
          <w:bCs/>
          <w:sz w:val="20"/>
        </w:rPr>
        <w:tab/>
      </w:r>
      <w:r>
        <w:rPr>
          <w:bCs/>
          <w:sz w:val="20"/>
        </w:rPr>
        <w:tab/>
      </w:r>
      <w:r>
        <w:rPr>
          <w:bCs/>
          <w:sz w:val="20"/>
        </w:rPr>
        <w:tab/>
      </w:r>
      <w:r>
        <w:rPr>
          <w:bCs/>
          <w:sz w:val="20"/>
        </w:rPr>
        <w:tab/>
      </w:r>
      <w:r>
        <w:rPr>
          <w:bCs/>
          <w:sz w:val="20"/>
        </w:rPr>
        <w:tab/>
      </w:r>
      <w:r>
        <w:rPr>
          <w:bCs/>
          <w:sz w:val="20"/>
        </w:rPr>
        <w:tab/>
      </w:r>
    </w:p>
    <w:p>
      <w:pPr>
        <w:pStyle w:val="5"/>
        <w:numPr>
          <w:ilvl w:val="0"/>
          <w:numId w:val="1"/>
        </w:numPr>
        <w:spacing w:after="0" w:line="360" w:lineRule="auto"/>
        <w:jc w:val="both"/>
        <w:rPr>
          <w:sz w:val="28"/>
          <w:szCs w:val="28"/>
        </w:rPr>
      </w:pPr>
      <w:r>
        <w:rPr>
          <w:sz w:val="28"/>
          <w:szCs w:val="28"/>
        </w:rPr>
        <w:t>Interested candidates may apply on prescribed format along with attested photocopies of their testimonials on the day of interview.</w:t>
      </w:r>
    </w:p>
    <w:p>
      <w:pPr>
        <w:numPr>
          <w:ilvl w:val="0"/>
          <w:numId w:val="1"/>
        </w:numPr>
        <w:spacing w:after="0" w:line="360" w:lineRule="auto"/>
        <w:ind w:left="1080" w:hanging="540"/>
        <w:jc w:val="both"/>
        <w:rPr>
          <w:sz w:val="28"/>
          <w:szCs w:val="28"/>
        </w:rPr>
      </w:pPr>
      <w:r>
        <w:rPr>
          <w:sz w:val="28"/>
          <w:szCs w:val="28"/>
        </w:rPr>
        <w:t>The candidates shall have to submit valid identity proof at Army Gate  for getting entry into the vidyalaya campus. Mobile phones inside the school premises are not allowed.</w:t>
      </w:r>
    </w:p>
    <w:p>
      <w:pPr>
        <w:numPr>
          <w:ilvl w:val="0"/>
          <w:numId w:val="1"/>
        </w:numPr>
        <w:spacing w:after="0" w:line="360" w:lineRule="auto"/>
        <w:ind w:left="1080" w:hanging="540"/>
        <w:jc w:val="both"/>
        <w:rPr>
          <w:sz w:val="28"/>
          <w:szCs w:val="28"/>
        </w:rPr>
      </w:pPr>
      <w:r>
        <w:rPr>
          <w:sz w:val="28"/>
          <w:szCs w:val="28"/>
        </w:rPr>
        <w:t>Reporting time is 8.00 a.m. on the day of interview.</w:t>
      </w:r>
    </w:p>
    <w:p>
      <w:pPr>
        <w:numPr>
          <w:ilvl w:val="0"/>
          <w:numId w:val="1"/>
        </w:numPr>
        <w:spacing w:after="0" w:line="360" w:lineRule="auto"/>
        <w:ind w:left="1080" w:hanging="540"/>
        <w:jc w:val="both"/>
        <w:rPr>
          <w:sz w:val="28"/>
          <w:szCs w:val="28"/>
        </w:rPr>
      </w:pPr>
      <w:r>
        <w:rPr>
          <w:sz w:val="28"/>
          <w:szCs w:val="28"/>
        </w:rPr>
        <w:t>Application form will be available at Vidyalaya office and can be downloaded from our website www.kvbaramulla.com also.</w:t>
      </w:r>
    </w:p>
    <w:p>
      <w:pPr>
        <w:numPr>
          <w:ilvl w:val="0"/>
          <w:numId w:val="1"/>
        </w:numPr>
        <w:spacing w:after="0" w:line="360" w:lineRule="auto"/>
        <w:ind w:left="1080" w:hanging="540"/>
        <w:jc w:val="both"/>
        <w:rPr>
          <w:sz w:val="28"/>
          <w:szCs w:val="28"/>
        </w:rPr>
      </w:pPr>
      <w:r>
        <w:rPr>
          <w:sz w:val="28"/>
          <w:szCs w:val="28"/>
        </w:rPr>
        <w:t>Only eligible candidates fulfilling all the eligibility criteria as per KVS norms will be entitled to appear for the test/interview.</w:t>
      </w:r>
    </w:p>
    <w:p>
      <w:pPr>
        <w:numPr>
          <w:ilvl w:val="0"/>
          <w:numId w:val="1"/>
        </w:numPr>
        <w:spacing w:after="0" w:line="360" w:lineRule="auto"/>
        <w:ind w:left="1080" w:hanging="540"/>
        <w:jc w:val="both"/>
        <w:rPr>
          <w:sz w:val="28"/>
          <w:szCs w:val="28"/>
        </w:rPr>
      </w:pPr>
      <w:r>
        <w:rPr>
          <w:sz w:val="28"/>
          <w:szCs w:val="28"/>
        </w:rPr>
        <w:t xml:space="preserve">Written test of 40 Marks each for the posts of TGTs/PRTs/Sports Coach/Computer Instructor </w:t>
      </w:r>
      <w:r>
        <w:rPr>
          <w:sz w:val="28"/>
          <w:szCs w:val="28"/>
          <w:u w:val="single"/>
        </w:rPr>
        <w:t>may be</w:t>
      </w:r>
      <w:r>
        <w:rPr>
          <w:sz w:val="28"/>
          <w:szCs w:val="28"/>
        </w:rPr>
        <w:t xml:space="preserve"> conducted before interview to shortlist the candidates for interview.</w:t>
      </w:r>
    </w:p>
    <w:p>
      <w:pPr>
        <w:numPr>
          <w:ilvl w:val="0"/>
          <w:numId w:val="1"/>
        </w:numPr>
        <w:spacing w:after="0" w:line="360" w:lineRule="auto"/>
        <w:ind w:left="1080" w:hanging="540"/>
        <w:jc w:val="both"/>
        <w:rPr>
          <w:sz w:val="28"/>
          <w:szCs w:val="28"/>
        </w:rPr>
      </w:pPr>
      <w:r>
        <w:rPr>
          <w:sz w:val="28"/>
          <w:szCs w:val="28"/>
        </w:rPr>
        <w:t>Written test for PRTs will consist of questions from Math, English, Hindi, and Environment Science. Qualifying in Hindi &amp; English separately is compulsory.</w:t>
      </w:r>
    </w:p>
    <w:p>
      <w:pPr>
        <w:numPr>
          <w:ilvl w:val="0"/>
          <w:numId w:val="1"/>
        </w:numPr>
        <w:spacing w:after="0" w:line="360" w:lineRule="auto"/>
        <w:ind w:left="1080" w:hanging="540"/>
        <w:jc w:val="both"/>
        <w:rPr>
          <w:sz w:val="28"/>
          <w:szCs w:val="28"/>
        </w:rPr>
      </w:pPr>
      <w:r>
        <w:rPr>
          <w:sz w:val="28"/>
          <w:szCs w:val="28"/>
        </w:rPr>
        <w:t>Use of unfair means during the written test will disqualify the candidate.</w:t>
      </w:r>
    </w:p>
    <w:p>
      <w:pPr>
        <w:numPr>
          <w:ilvl w:val="0"/>
          <w:numId w:val="1"/>
        </w:numPr>
        <w:spacing w:after="0" w:line="360" w:lineRule="auto"/>
        <w:ind w:left="1080" w:hanging="540"/>
        <w:jc w:val="both"/>
        <w:rPr>
          <w:sz w:val="28"/>
          <w:szCs w:val="28"/>
        </w:rPr>
      </w:pPr>
      <w:r>
        <w:rPr>
          <w:sz w:val="28"/>
          <w:szCs w:val="28"/>
        </w:rPr>
        <w:t>Written tests will be objective type and of 40 minutes only.</w:t>
      </w:r>
    </w:p>
    <w:p>
      <w:pPr>
        <w:numPr>
          <w:ilvl w:val="0"/>
          <w:numId w:val="1"/>
        </w:numPr>
        <w:spacing w:after="0" w:line="360" w:lineRule="auto"/>
        <w:ind w:left="1080" w:hanging="540"/>
        <w:jc w:val="both"/>
        <w:rPr>
          <w:sz w:val="28"/>
          <w:szCs w:val="28"/>
        </w:rPr>
      </w:pPr>
      <w:r>
        <w:rPr>
          <w:sz w:val="28"/>
          <w:szCs w:val="28"/>
        </w:rPr>
        <w:t>Competency of teaching in English and Hindi both medium will be compulsory.</w:t>
      </w:r>
    </w:p>
    <w:p>
      <w:pPr>
        <w:spacing w:after="0" w:line="360" w:lineRule="auto"/>
        <w:contextualSpacing/>
        <w:jc w:val="both"/>
        <w:rPr>
          <w:sz w:val="28"/>
          <w:szCs w:val="28"/>
        </w:rPr>
      </w:pPr>
      <w:r>
        <w:rPr>
          <w:sz w:val="28"/>
          <w:szCs w:val="28"/>
        </w:rPr>
        <w:t xml:space="preserve"> </w:t>
      </w:r>
    </w:p>
    <w:sectPr>
      <w:pgSz w:w="11907" w:h="16839"/>
      <w:pgMar w:top="1008" w:right="864" w:bottom="1008" w:left="86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Times New Roman"/>
    <w:panose1 w:val="02010600030101010101"/>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SimSun">
    <w:altName w:val="Times New Roman"/>
    <w:panose1 w:val="02010600030101010101"/>
    <w:charset w:val="86"/>
    <w:family w:val="auto"/>
    <w:pitch w:val="default"/>
    <w:sig w:usb0="00000003" w:usb1="080E0000" w:usb2="00000000" w:usb3="00000000" w:csb0="00040001" w:csb1="00000000"/>
  </w:font>
  <w:font w:name="SimHei">
    <w:altName w:val="Times New Roman"/>
    <w:panose1 w:val="02010600030101010101"/>
    <w:charset w:val="86"/>
    <w:family w:val="auto"/>
    <w:pitch w:val="default"/>
    <w:sig w:usb0="00000001" w:usb1="080E0000" w:usb2="00000000" w:usb3="00000000" w:csb0="00040000" w:csb1="00000000"/>
  </w:font>
  <w:font w:name="Calibri">
    <w:altName w:val="Lucida Sans Unicode"/>
    <w:panose1 w:val="020F0502020204030204"/>
    <w:charset w:val="00"/>
    <w:family w:val="auto"/>
    <w:pitch w:val="default"/>
    <w:sig w:usb0="E00002FF" w:usb1="4000ACFF" w:usb2="00000001" w:usb3="00000000" w:csb0="0000019F" w:csb1="00000000"/>
  </w:font>
  <w:font w:name="Mangal">
    <w:panose1 w:val="00000400000000000000"/>
    <w:charset w:val="00"/>
    <w:family w:val="auto"/>
    <w:pitch w:val="default"/>
    <w:sig w:usb0="00008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 w:name="Tunga">
    <w:panose1 w:val="00000400000000000000"/>
    <w:charset w:val="01"/>
    <w:family w:val="auto"/>
    <w:pitch w:val="default"/>
    <w:sig w:usb0="00400000" w:usb1="00000000" w:usb2="00000000" w:usb3="00000000" w:csb0="00000000" w:csb1="00000000"/>
  </w:font>
  <w:font w:name="Cambria">
    <w:altName w:val="Palatino Linotype"/>
    <w:panose1 w:val="02040503050406030204"/>
    <w:charset w:val="00"/>
    <w:family w:val="auto"/>
    <w:pitch w:val="default"/>
    <w:sig w:usb0="E00002FF" w:usb1="400004FF" w:usb2="00000000" w:usb3="00000000" w:csb0="0000019F"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94013274">
    <w:nsid w:val="177C2A5A"/>
    <w:multiLevelType w:val="multilevel"/>
    <w:tmpl w:val="177C2A5A"/>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940132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200" w:line="276" w:lineRule="auto"/>
    </w:pPr>
    <w:rPr>
      <w:rFonts w:ascii="Calibri" w:hAnsi="Calibri" w:eastAsia="Calibri"/>
      <w:sz w:val="22"/>
      <w:lang w:val="en-US" w:eastAsia="en-US"/>
    </w:rPr>
  </w:style>
  <w:style w:type="character" w:default="1" w:styleId="3">
    <w:name w:val="Default Paragraph Font"/>
    <w:semiHidden/>
    <w:unhideWhenUsed/>
    <w:uiPriority w:val="1"/>
  </w:style>
  <w:style w:type="paragraph" w:styleId="2">
    <w:name w:val="Balloon Text"/>
    <w:basedOn w:val="1"/>
    <w:link w:val="6"/>
    <w:semiHidden/>
    <w:unhideWhenUsed/>
    <w:uiPriority w:val="99"/>
    <w:pPr>
      <w:spacing w:after="0" w:line="240" w:lineRule="auto"/>
    </w:pPr>
    <w:rPr>
      <w:rFonts w:ascii="Tahoma" w:hAnsi="Tahoma" w:cs="Mangal"/>
      <w:sz w:val="16"/>
      <w:szCs w:val="14"/>
    </w:rPr>
  </w:style>
  <w:style w:type="character" w:styleId="4">
    <w:name w:val="Hyperlink"/>
    <w:uiPriority w:val="0"/>
    <w:rPr>
      <w:color w:val="0000FF"/>
      <w:u w:val="single"/>
    </w:rPr>
  </w:style>
  <w:style w:type="paragraph" w:customStyle="1" w:styleId="5">
    <w:name w:val="List Paragraph"/>
    <w:basedOn w:val="1"/>
    <w:qFormat/>
    <w:uiPriority w:val="34"/>
    <w:pPr>
      <w:ind w:left="720"/>
      <w:contextualSpacing/>
    </w:pPr>
  </w:style>
  <w:style w:type="character" w:customStyle="1" w:styleId="6">
    <w:name w:val="Balloon Text Char"/>
    <w:basedOn w:val="3"/>
    <w:link w:val="2"/>
    <w:semiHidden/>
    <w:uiPriority w:val="99"/>
    <w:rPr>
      <w:rFonts w:ascii="Tahoma" w:hAnsi="Tahoma" w:cs="Mangal"/>
      <w:sz w:val="16"/>
      <w:szCs w:val="1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2</Pages>
  <Words>518</Words>
  <Characters>2958</Characters>
  <Lines>24</Lines>
  <Paragraphs>6</Paragraphs>
  <TotalTime>0</TotalTime>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2015-12-08T06:17:00Z</dcterms:created>
  <dc:creator>pc</dc:creator>
  <cp:lastModifiedBy>gjuser13</cp:lastModifiedBy>
  <cp:lastPrinted>2016-01-22T08:22:00Z</cp:lastPrinted>
  <dcterms:modified xsi:type="dcterms:W3CDTF">2016-03-03T05:25:20Z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